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B4DD7" w14:textId="74280E7F" w:rsidR="00CE5EBD" w:rsidRDefault="00CE5EBD" w:rsidP="00CE5EBD">
      <w:pPr>
        <w:pBdr>
          <w:top w:val="single" w:sz="4" w:space="1" w:color="auto"/>
          <w:bottom w:val="single" w:sz="4" w:space="1" w:color="auto"/>
        </w:pBdr>
        <w:rPr>
          <w:b/>
          <w:bCs/>
          <w:sz w:val="36"/>
        </w:rPr>
      </w:pPr>
      <w:r>
        <w:rPr>
          <w:b/>
          <w:bCs/>
          <w:sz w:val="36"/>
        </w:rPr>
        <w:t>Taxation: Policy and Practice (</w:t>
      </w:r>
      <w:r w:rsidR="008A4566">
        <w:rPr>
          <w:b/>
          <w:bCs/>
          <w:sz w:val="36"/>
        </w:rPr>
        <w:t>2026</w:t>
      </w:r>
      <w:r>
        <w:rPr>
          <w:b/>
          <w:bCs/>
          <w:sz w:val="36"/>
        </w:rPr>
        <w:t>/</w:t>
      </w:r>
      <w:r w:rsidR="008A4566">
        <w:rPr>
          <w:b/>
          <w:bCs/>
          <w:sz w:val="36"/>
        </w:rPr>
        <w:t xml:space="preserve">27 </w:t>
      </w:r>
      <w:r w:rsidR="00B018E1">
        <w:rPr>
          <w:b/>
          <w:bCs/>
          <w:sz w:val="36"/>
        </w:rPr>
        <w:t>–</w:t>
      </w:r>
      <w:r>
        <w:rPr>
          <w:b/>
          <w:bCs/>
          <w:sz w:val="36"/>
        </w:rPr>
        <w:t xml:space="preserve"> </w:t>
      </w:r>
      <w:r w:rsidR="008A4566">
        <w:rPr>
          <w:b/>
          <w:bCs/>
          <w:sz w:val="36"/>
        </w:rPr>
        <w:t>33</w:t>
      </w:r>
      <w:r w:rsidR="008A4566">
        <w:rPr>
          <w:b/>
          <w:bCs/>
          <w:sz w:val="36"/>
          <w:vertAlign w:val="superscript"/>
        </w:rPr>
        <w:t>rd</w:t>
      </w:r>
      <w:r w:rsidR="008A4566">
        <w:rPr>
          <w:b/>
          <w:bCs/>
          <w:sz w:val="36"/>
        </w:rPr>
        <w:t xml:space="preserve"> </w:t>
      </w:r>
      <w:r>
        <w:rPr>
          <w:b/>
          <w:bCs/>
          <w:sz w:val="36"/>
        </w:rPr>
        <w:t xml:space="preserve">Edition) </w:t>
      </w:r>
    </w:p>
    <w:p w14:paraId="08560135" w14:textId="77777777" w:rsidR="00CE5EBD" w:rsidRDefault="00CE5EBD" w:rsidP="00CE5EBD">
      <w:pPr>
        <w:pBdr>
          <w:top w:val="single" w:sz="4" w:space="1" w:color="auto"/>
          <w:bottom w:val="single" w:sz="4" w:space="1" w:color="auto"/>
        </w:pBdr>
        <w:rPr>
          <w:b/>
          <w:bCs/>
          <w:sz w:val="32"/>
        </w:rPr>
      </w:pPr>
      <w:r>
        <w:rPr>
          <w:b/>
          <w:bCs/>
          <w:sz w:val="32"/>
        </w:rPr>
        <w:t xml:space="preserve">by A Lymer and L Oats </w:t>
      </w:r>
    </w:p>
    <w:p w14:paraId="66790865" w14:textId="77777777" w:rsidR="00CE5EBD" w:rsidRDefault="00CE5EBD" w:rsidP="00CE5EBD">
      <w:pPr>
        <w:rPr>
          <w:b/>
          <w:bCs/>
        </w:rPr>
      </w:pPr>
    </w:p>
    <w:p w14:paraId="4C440918" w14:textId="77777777" w:rsidR="00CE5EBD" w:rsidRPr="004738CA" w:rsidRDefault="00CE5EBD" w:rsidP="00CE5EBD">
      <w:pPr>
        <w:jc w:val="center"/>
        <w:rPr>
          <w:b/>
          <w:bCs/>
          <w:sz w:val="28"/>
        </w:rPr>
      </w:pPr>
      <w:r w:rsidRPr="004738CA">
        <w:rPr>
          <w:b/>
          <w:bCs/>
          <w:sz w:val="28"/>
        </w:rPr>
        <w:t>Supplementary Questions</w:t>
      </w:r>
      <w:r>
        <w:rPr>
          <w:b/>
          <w:bCs/>
          <w:sz w:val="28"/>
        </w:rPr>
        <w:t xml:space="preserve">: Chapter </w:t>
      </w:r>
      <w:r w:rsidR="00A21256">
        <w:rPr>
          <w:b/>
          <w:bCs/>
          <w:sz w:val="28"/>
        </w:rPr>
        <w:t>9</w:t>
      </w:r>
    </w:p>
    <w:p w14:paraId="691DC7F7" w14:textId="77777777" w:rsidR="00CE5EBD" w:rsidRDefault="00CE5EBD" w:rsidP="00CE5EBD">
      <w:pPr>
        <w:rPr>
          <w:b/>
          <w:bCs/>
          <w:i/>
          <w:sz w:val="20"/>
        </w:rPr>
      </w:pPr>
    </w:p>
    <w:p w14:paraId="368D3E4D" w14:textId="69885402" w:rsidR="00CE5EBD" w:rsidRPr="00191404" w:rsidRDefault="00CE5EBD" w:rsidP="00CE5EBD">
      <w:pPr>
        <w:pBdr>
          <w:top w:val="single" w:sz="4" w:space="1" w:color="auto"/>
          <w:left w:val="single" w:sz="4" w:space="4" w:color="auto"/>
          <w:bottom w:val="single" w:sz="4" w:space="1" w:color="auto"/>
          <w:right w:val="single" w:sz="4" w:space="4" w:color="auto"/>
        </w:pBdr>
        <w:rPr>
          <w:b/>
          <w:bCs/>
          <w:i/>
          <w:sz w:val="20"/>
        </w:rPr>
      </w:pPr>
      <w:r w:rsidRPr="00191404">
        <w:rPr>
          <w:b/>
          <w:bCs/>
          <w:i/>
          <w:sz w:val="20"/>
        </w:rPr>
        <w:t xml:space="preserve">Source: ACCA Paper </w:t>
      </w:r>
      <w:r w:rsidR="00C935C5">
        <w:rPr>
          <w:b/>
          <w:bCs/>
          <w:i/>
          <w:sz w:val="20"/>
        </w:rPr>
        <w:t xml:space="preserve">F6 </w:t>
      </w:r>
    </w:p>
    <w:p w14:paraId="639BD534" w14:textId="77777777" w:rsidR="00CE5EBD" w:rsidRPr="00191404" w:rsidRDefault="00CE5EBD" w:rsidP="00CE5EBD">
      <w:pPr>
        <w:pBdr>
          <w:top w:val="single" w:sz="4" w:space="1" w:color="auto"/>
          <w:left w:val="single" w:sz="4" w:space="4" w:color="auto"/>
          <w:bottom w:val="single" w:sz="4" w:space="1" w:color="auto"/>
          <w:right w:val="single" w:sz="4" w:space="4" w:color="auto"/>
        </w:pBdr>
        <w:rPr>
          <w:b/>
          <w:bCs/>
          <w:i/>
          <w:sz w:val="20"/>
        </w:rPr>
      </w:pPr>
      <w:r w:rsidRPr="00191404">
        <w:rPr>
          <w:b/>
          <w:bCs/>
          <w:i/>
          <w:sz w:val="20"/>
        </w:rPr>
        <w:t>Covers</w:t>
      </w:r>
      <w:r>
        <w:rPr>
          <w:b/>
          <w:bCs/>
          <w:i/>
          <w:sz w:val="20"/>
        </w:rPr>
        <w:t xml:space="preserve">: </w:t>
      </w:r>
      <w:r w:rsidR="00A21256">
        <w:rPr>
          <w:b/>
          <w:bCs/>
          <w:i/>
          <w:sz w:val="20"/>
        </w:rPr>
        <w:t>Company capital gains with rollover relief</w:t>
      </w:r>
    </w:p>
    <w:p w14:paraId="6C4F25CC" w14:textId="77777777" w:rsidR="003A27B0" w:rsidRDefault="00CE5EBD" w:rsidP="003A27B0">
      <w:pPr>
        <w:widowControl w:val="0"/>
        <w:tabs>
          <w:tab w:val="left" w:pos="1666"/>
        </w:tabs>
        <w:autoSpaceDE w:val="0"/>
        <w:autoSpaceDN w:val="0"/>
        <w:adjustRightInd w:val="0"/>
        <w:spacing w:line="218" w:lineRule="auto"/>
        <w:ind w:left="1134" w:hanging="840"/>
        <w:rPr>
          <w:rFonts w:ascii="Goudy Old Style" w:hAnsi="Goudy Old Style"/>
          <w:color w:val="221F1F"/>
          <w:sz w:val="21"/>
        </w:rPr>
      </w:pPr>
      <w:r>
        <w:rPr>
          <w:rFonts w:ascii="Goudy Old Style" w:hAnsi="Goudy Old Style"/>
          <w:color w:val="000000"/>
          <w:sz w:val="21"/>
        </w:rPr>
        <w:t xml:space="preserve"> </w:t>
      </w:r>
    </w:p>
    <w:p w14:paraId="3369F141" w14:textId="0598AEF6" w:rsidR="004B6347" w:rsidRPr="004B6347" w:rsidRDefault="004B6347">
      <w:pPr>
        <w:widowControl w:val="0"/>
        <w:autoSpaceDE w:val="0"/>
        <w:autoSpaceDN w:val="0"/>
        <w:adjustRightInd w:val="0"/>
        <w:rPr>
          <w:rFonts w:eastAsiaTheme="minorHAnsi"/>
          <w:szCs w:val="20"/>
          <w:lang w:val="en-US" w:eastAsia="en-US"/>
        </w:rPr>
      </w:pPr>
      <w:r w:rsidRPr="004B6347">
        <w:rPr>
          <w:rFonts w:eastAsiaTheme="minorHAnsi"/>
          <w:szCs w:val="20"/>
          <w:lang w:val="en-US" w:eastAsia="en-US"/>
        </w:rPr>
        <w:t xml:space="preserve">Wiki Ltd sold a freehold warehouse on 3 February </w:t>
      </w:r>
      <w:r w:rsidR="008A4566" w:rsidRPr="004B6347">
        <w:rPr>
          <w:rFonts w:eastAsiaTheme="minorHAnsi"/>
          <w:szCs w:val="20"/>
          <w:lang w:val="en-US" w:eastAsia="en-US"/>
        </w:rPr>
        <w:t>20</w:t>
      </w:r>
      <w:r w:rsidR="008A4566">
        <w:rPr>
          <w:rFonts w:eastAsiaTheme="minorHAnsi"/>
          <w:szCs w:val="20"/>
          <w:lang w:val="en-US" w:eastAsia="en-US"/>
        </w:rPr>
        <w:t>27</w:t>
      </w:r>
      <w:r w:rsidR="008A4566" w:rsidRPr="004B6347">
        <w:rPr>
          <w:rFonts w:eastAsiaTheme="minorHAnsi"/>
          <w:szCs w:val="20"/>
          <w:lang w:val="en-US" w:eastAsia="en-US"/>
        </w:rPr>
        <w:t xml:space="preserve"> </w:t>
      </w:r>
      <w:r w:rsidRPr="004B6347">
        <w:rPr>
          <w:rFonts w:eastAsiaTheme="minorHAnsi"/>
          <w:szCs w:val="20"/>
          <w:lang w:val="en-US" w:eastAsia="en-US"/>
        </w:rPr>
        <w:t>for £312,000. The warehouse had been purchased on 12 November 2001 for £171,000. Wiki Ltd incurred legal fees of £2,200 in connection with the purchase of the warehouse, and legal fees of £3,400 in connection with the disposal. The relevant retail price indexes (RPIs) are as follows:</w:t>
      </w:r>
    </w:p>
    <w:p w14:paraId="0259250E" w14:textId="77F263FD" w:rsidR="004B6347" w:rsidRPr="004B6347" w:rsidRDefault="004B6347">
      <w:pPr>
        <w:widowControl w:val="0"/>
        <w:autoSpaceDE w:val="0"/>
        <w:autoSpaceDN w:val="0"/>
        <w:adjustRightInd w:val="0"/>
        <w:rPr>
          <w:rFonts w:eastAsiaTheme="minorHAnsi"/>
          <w:szCs w:val="20"/>
          <w:lang w:val="en-US" w:eastAsia="en-US"/>
        </w:rPr>
      </w:pPr>
    </w:p>
    <w:p w14:paraId="30EF46C7" w14:textId="6E95E2E5" w:rsidR="004B6347" w:rsidRPr="004B6347" w:rsidRDefault="004B6347" w:rsidP="00592278">
      <w:pPr>
        <w:widowControl w:val="0"/>
        <w:autoSpaceDE w:val="0"/>
        <w:autoSpaceDN w:val="0"/>
        <w:adjustRightInd w:val="0"/>
        <w:rPr>
          <w:rFonts w:eastAsiaTheme="minorHAnsi"/>
          <w:szCs w:val="20"/>
          <w:lang w:val="en-US" w:eastAsia="en-US"/>
        </w:rPr>
      </w:pPr>
      <w:r w:rsidRPr="004B6347">
        <w:rPr>
          <w:rFonts w:eastAsiaTheme="minorHAnsi"/>
          <w:szCs w:val="20"/>
          <w:lang w:val="en-US" w:eastAsia="en-US"/>
        </w:rPr>
        <w:t xml:space="preserve">November 2001 </w:t>
      </w:r>
      <w:r w:rsidRPr="004B6347">
        <w:rPr>
          <w:rFonts w:eastAsiaTheme="minorHAnsi"/>
          <w:szCs w:val="20"/>
          <w:lang w:val="en-US" w:eastAsia="en-US"/>
        </w:rPr>
        <w:tab/>
        <w:t>173</w:t>
      </w:r>
      <w:r w:rsidR="002240C2">
        <w:rPr>
          <w:rFonts w:eastAsiaTheme="minorHAnsi"/>
          <w:szCs w:val="20"/>
          <w:lang w:val="en-US" w:eastAsia="en-US"/>
        </w:rPr>
        <w:t>.</w:t>
      </w:r>
      <w:r w:rsidRPr="004B6347">
        <w:rPr>
          <w:rFonts w:eastAsiaTheme="minorHAnsi"/>
          <w:szCs w:val="20"/>
          <w:lang w:val="en-US" w:eastAsia="en-US"/>
        </w:rPr>
        <w:t>6</w:t>
      </w:r>
    </w:p>
    <w:p w14:paraId="667B1F14" w14:textId="450BDCC2" w:rsidR="004B6347" w:rsidRPr="004B6347" w:rsidRDefault="00FD5FA6" w:rsidP="00592278">
      <w:pPr>
        <w:widowControl w:val="0"/>
        <w:autoSpaceDE w:val="0"/>
        <w:autoSpaceDN w:val="0"/>
        <w:adjustRightInd w:val="0"/>
        <w:rPr>
          <w:rFonts w:eastAsiaTheme="minorHAnsi"/>
          <w:szCs w:val="20"/>
          <w:lang w:val="en-US" w:eastAsia="en-US"/>
        </w:rPr>
      </w:pPr>
      <w:r>
        <w:rPr>
          <w:rFonts w:eastAsiaTheme="minorHAnsi"/>
          <w:szCs w:val="20"/>
          <w:lang w:val="en-US" w:eastAsia="en-US"/>
        </w:rPr>
        <w:t>December</w:t>
      </w:r>
      <w:r w:rsidRPr="004B6347">
        <w:rPr>
          <w:rFonts w:eastAsiaTheme="minorHAnsi"/>
          <w:szCs w:val="20"/>
          <w:lang w:val="en-US" w:eastAsia="en-US"/>
        </w:rPr>
        <w:t xml:space="preserve"> </w:t>
      </w:r>
      <w:r w:rsidR="001C6063" w:rsidRPr="004B6347">
        <w:rPr>
          <w:rFonts w:eastAsiaTheme="minorHAnsi"/>
          <w:szCs w:val="20"/>
          <w:lang w:val="en-US" w:eastAsia="en-US"/>
        </w:rPr>
        <w:t>201</w:t>
      </w:r>
      <w:r w:rsidR="001C6063">
        <w:rPr>
          <w:rFonts w:eastAsiaTheme="minorHAnsi"/>
          <w:szCs w:val="20"/>
          <w:lang w:val="en-US" w:eastAsia="en-US"/>
        </w:rPr>
        <w:t>7</w:t>
      </w:r>
      <w:r w:rsidR="001C6063" w:rsidRPr="004B6347">
        <w:rPr>
          <w:rFonts w:eastAsiaTheme="minorHAnsi"/>
          <w:szCs w:val="20"/>
          <w:lang w:val="en-US" w:eastAsia="en-US"/>
        </w:rPr>
        <w:t xml:space="preserve"> </w:t>
      </w:r>
      <w:r w:rsidR="004B6347" w:rsidRPr="004B6347">
        <w:rPr>
          <w:rFonts w:eastAsiaTheme="minorHAnsi"/>
          <w:szCs w:val="20"/>
          <w:lang w:val="en-US" w:eastAsia="en-US"/>
        </w:rPr>
        <w:tab/>
      </w:r>
      <w:r>
        <w:rPr>
          <w:rFonts w:eastAsiaTheme="minorHAnsi"/>
          <w:szCs w:val="20"/>
          <w:lang w:val="en-US" w:eastAsia="en-US"/>
        </w:rPr>
        <w:t>278.1</w:t>
      </w:r>
      <w:r w:rsidR="00B018E1">
        <w:rPr>
          <w:rFonts w:eastAsiaTheme="minorHAnsi"/>
          <w:szCs w:val="20"/>
          <w:lang w:val="en-US" w:eastAsia="en-US"/>
        </w:rPr>
        <w:t xml:space="preserve"> </w:t>
      </w:r>
    </w:p>
    <w:p w14:paraId="1C642A7E" w14:textId="77777777" w:rsidR="004B6347" w:rsidRDefault="004B6347" w:rsidP="00CE79CA">
      <w:pPr>
        <w:widowControl w:val="0"/>
        <w:autoSpaceDE w:val="0"/>
        <w:autoSpaceDN w:val="0"/>
        <w:adjustRightInd w:val="0"/>
        <w:rPr>
          <w:rFonts w:eastAsiaTheme="minorHAnsi"/>
          <w:szCs w:val="20"/>
          <w:lang w:val="en-US" w:eastAsia="en-US"/>
        </w:rPr>
      </w:pPr>
    </w:p>
    <w:p w14:paraId="5F9A81B5" w14:textId="77777777" w:rsidR="00CE79CA" w:rsidRPr="004B6347" w:rsidRDefault="00CE79CA" w:rsidP="00CE79CA">
      <w:pPr>
        <w:widowControl w:val="0"/>
        <w:autoSpaceDE w:val="0"/>
        <w:autoSpaceDN w:val="0"/>
        <w:adjustRightInd w:val="0"/>
        <w:rPr>
          <w:rFonts w:eastAsiaTheme="minorHAnsi"/>
          <w:szCs w:val="20"/>
          <w:lang w:val="en-US" w:eastAsia="en-US"/>
        </w:rPr>
      </w:pPr>
    </w:p>
    <w:p w14:paraId="49BEF0A6" w14:textId="4D7CC6B1" w:rsidR="004B6347" w:rsidRPr="004B6347" w:rsidRDefault="004B6347" w:rsidP="004B6347">
      <w:pPr>
        <w:widowControl w:val="0"/>
        <w:autoSpaceDE w:val="0"/>
        <w:autoSpaceDN w:val="0"/>
        <w:adjustRightInd w:val="0"/>
        <w:rPr>
          <w:rFonts w:eastAsiaTheme="minorHAnsi"/>
          <w:szCs w:val="20"/>
          <w:lang w:val="en-US" w:eastAsia="en-US"/>
        </w:rPr>
      </w:pPr>
      <w:r w:rsidRPr="004B6347">
        <w:rPr>
          <w:rFonts w:eastAsiaTheme="minorHAnsi"/>
          <w:szCs w:val="20"/>
          <w:lang w:val="en-US" w:eastAsia="en-US"/>
        </w:rPr>
        <w:t xml:space="preserve">Wiki Ltd is unsure as to how to reinvest the proceeds from the sale of the warehouse. The company can either purchase a freehold factory for £166,000, or it can purchase a freehold office building for £296,000. The reinvestment will take place during July </w:t>
      </w:r>
      <w:r w:rsidR="008A4566">
        <w:rPr>
          <w:rFonts w:eastAsiaTheme="minorHAnsi"/>
          <w:szCs w:val="20"/>
          <w:lang w:val="en-US" w:eastAsia="en-US"/>
        </w:rPr>
        <w:t>2027</w:t>
      </w:r>
      <w:r w:rsidRPr="004B6347">
        <w:rPr>
          <w:rFonts w:eastAsiaTheme="minorHAnsi"/>
          <w:szCs w:val="20"/>
          <w:lang w:val="en-US" w:eastAsia="en-US"/>
        </w:rPr>
        <w:t>.</w:t>
      </w:r>
    </w:p>
    <w:p w14:paraId="3D22F815" w14:textId="77777777" w:rsidR="004B6347" w:rsidRPr="004B6347" w:rsidRDefault="004B6347" w:rsidP="004B6347">
      <w:pPr>
        <w:widowControl w:val="0"/>
        <w:autoSpaceDE w:val="0"/>
        <w:autoSpaceDN w:val="0"/>
        <w:adjustRightInd w:val="0"/>
        <w:rPr>
          <w:rFonts w:eastAsiaTheme="minorHAnsi"/>
          <w:szCs w:val="20"/>
          <w:lang w:val="en-US" w:eastAsia="en-US"/>
        </w:rPr>
      </w:pPr>
    </w:p>
    <w:p w14:paraId="01940710" w14:textId="77777777" w:rsidR="004B6347" w:rsidRPr="004B6347" w:rsidRDefault="004B6347" w:rsidP="004B6347">
      <w:pPr>
        <w:widowControl w:val="0"/>
        <w:autoSpaceDE w:val="0"/>
        <w:autoSpaceDN w:val="0"/>
        <w:adjustRightInd w:val="0"/>
        <w:rPr>
          <w:rFonts w:eastAsiaTheme="minorHAnsi"/>
          <w:szCs w:val="20"/>
          <w:lang w:val="en-US" w:eastAsia="en-US"/>
        </w:rPr>
      </w:pPr>
      <w:proofErr w:type="gramStart"/>
      <w:r w:rsidRPr="004B6347">
        <w:rPr>
          <w:rFonts w:eastAsiaTheme="minorHAnsi"/>
          <w:szCs w:val="20"/>
          <w:lang w:val="en-US" w:eastAsia="en-US"/>
        </w:rPr>
        <w:t>All of</w:t>
      </w:r>
      <w:proofErr w:type="gramEnd"/>
      <w:r w:rsidRPr="004B6347">
        <w:rPr>
          <w:rFonts w:eastAsiaTheme="minorHAnsi"/>
          <w:szCs w:val="20"/>
          <w:lang w:val="en-US" w:eastAsia="en-US"/>
        </w:rPr>
        <w:t xml:space="preserve"> the above buildings have been, or will be, used for business purposes by Wiki Ltd.</w:t>
      </w:r>
    </w:p>
    <w:p w14:paraId="26DFA497" w14:textId="77777777" w:rsidR="004B6347" w:rsidRPr="004B6347" w:rsidRDefault="004B6347" w:rsidP="004B6347">
      <w:pPr>
        <w:widowControl w:val="0"/>
        <w:autoSpaceDE w:val="0"/>
        <w:autoSpaceDN w:val="0"/>
        <w:adjustRightInd w:val="0"/>
        <w:rPr>
          <w:rFonts w:eastAsiaTheme="minorHAnsi"/>
          <w:szCs w:val="20"/>
          <w:lang w:val="en-US" w:eastAsia="en-US"/>
        </w:rPr>
      </w:pPr>
    </w:p>
    <w:p w14:paraId="6CB9FC09" w14:textId="77777777" w:rsidR="004B6347" w:rsidRPr="004B6347" w:rsidRDefault="004B6347" w:rsidP="004B6347">
      <w:pPr>
        <w:widowControl w:val="0"/>
        <w:autoSpaceDE w:val="0"/>
        <w:autoSpaceDN w:val="0"/>
        <w:adjustRightInd w:val="0"/>
        <w:rPr>
          <w:rFonts w:eastAsiaTheme="minorHAnsi"/>
          <w:i/>
          <w:szCs w:val="20"/>
          <w:lang w:val="en-US" w:eastAsia="en-US"/>
        </w:rPr>
      </w:pPr>
      <w:r w:rsidRPr="004B6347">
        <w:rPr>
          <w:rFonts w:eastAsiaTheme="minorHAnsi"/>
          <w:i/>
          <w:szCs w:val="20"/>
          <w:lang w:val="en-US" w:eastAsia="en-US"/>
        </w:rPr>
        <w:t>Required:</w:t>
      </w:r>
    </w:p>
    <w:p w14:paraId="3606E00A" w14:textId="77777777" w:rsidR="004B6347" w:rsidRPr="004B6347" w:rsidRDefault="004B6347" w:rsidP="004B6347">
      <w:pPr>
        <w:widowControl w:val="0"/>
        <w:autoSpaceDE w:val="0"/>
        <w:autoSpaceDN w:val="0"/>
        <w:adjustRightInd w:val="0"/>
        <w:rPr>
          <w:rFonts w:eastAsiaTheme="minorHAnsi"/>
          <w:szCs w:val="20"/>
          <w:lang w:val="en-US" w:eastAsia="en-US"/>
        </w:rPr>
      </w:pPr>
    </w:p>
    <w:p w14:paraId="40CDBE1E" w14:textId="77777777" w:rsidR="004B6347" w:rsidRPr="004B6347" w:rsidRDefault="004B6347" w:rsidP="004B6347">
      <w:pPr>
        <w:widowControl w:val="0"/>
        <w:autoSpaceDE w:val="0"/>
        <w:autoSpaceDN w:val="0"/>
        <w:adjustRightInd w:val="0"/>
        <w:rPr>
          <w:rFonts w:eastAsiaTheme="minorHAnsi"/>
          <w:szCs w:val="20"/>
          <w:lang w:val="en-US" w:eastAsia="en-US"/>
        </w:rPr>
      </w:pPr>
      <w:r w:rsidRPr="004B6347">
        <w:rPr>
          <w:rFonts w:eastAsiaTheme="minorHAnsi"/>
          <w:szCs w:val="20"/>
          <w:lang w:val="en-US" w:eastAsia="en-US"/>
        </w:rPr>
        <w:t>(</w:t>
      </w:r>
      <w:proofErr w:type="spellStart"/>
      <w:r w:rsidRPr="004B6347">
        <w:rPr>
          <w:rFonts w:eastAsiaTheme="minorHAnsi"/>
          <w:szCs w:val="20"/>
          <w:lang w:val="en-US" w:eastAsia="en-US"/>
        </w:rPr>
        <w:t>i</w:t>
      </w:r>
      <w:proofErr w:type="spellEnd"/>
      <w:r w:rsidRPr="004B6347">
        <w:rPr>
          <w:rFonts w:eastAsiaTheme="minorHAnsi"/>
          <w:szCs w:val="20"/>
          <w:lang w:val="en-US" w:eastAsia="en-US"/>
        </w:rPr>
        <w:t xml:space="preserve">) Before taking account of any available rollover relief, calculate Wiki </w:t>
      </w:r>
      <w:proofErr w:type="spellStart"/>
      <w:r w:rsidRPr="004B6347">
        <w:rPr>
          <w:rFonts w:eastAsiaTheme="minorHAnsi"/>
          <w:szCs w:val="20"/>
          <w:lang w:val="en-US" w:eastAsia="en-US"/>
        </w:rPr>
        <w:t>Ltd’s</w:t>
      </w:r>
      <w:proofErr w:type="spellEnd"/>
      <w:r w:rsidRPr="004B6347">
        <w:rPr>
          <w:rFonts w:eastAsiaTheme="minorHAnsi"/>
          <w:szCs w:val="20"/>
          <w:lang w:val="en-US" w:eastAsia="en-US"/>
        </w:rPr>
        <w:t xml:space="preserve"> chargeable gain in respect of the disposal of the warehouse;  </w:t>
      </w:r>
    </w:p>
    <w:p w14:paraId="3003609D" w14:textId="77777777" w:rsidR="004B6347" w:rsidRPr="004B6347" w:rsidRDefault="004B6347" w:rsidP="004B6347">
      <w:pPr>
        <w:widowControl w:val="0"/>
        <w:autoSpaceDE w:val="0"/>
        <w:autoSpaceDN w:val="0"/>
        <w:adjustRightInd w:val="0"/>
        <w:rPr>
          <w:rFonts w:eastAsiaTheme="minorHAnsi"/>
          <w:szCs w:val="20"/>
          <w:lang w:val="en-US" w:eastAsia="en-US"/>
        </w:rPr>
      </w:pPr>
    </w:p>
    <w:p w14:paraId="0C9E271A" w14:textId="77777777" w:rsidR="004B6347" w:rsidRPr="004B6347" w:rsidRDefault="004B6347" w:rsidP="004B6347">
      <w:pPr>
        <w:widowControl w:val="0"/>
        <w:autoSpaceDE w:val="0"/>
        <w:autoSpaceDN w:val="0"/>
        <w:adjustRightInd w:val="0"/>
        <w:rPr>
          <w:rFonts w:eastAsiaTheme="minorHAnsi"/>
          <w:szCs w:val="20"/>
          <w:lang w:val="en-US" w:eastAsia="en-US"/>
        </w:rPr>
      </w:pPr>
      <w:r w:rsidRPr="004B6347">
        <w:rPr>
          <w:rFonts w:eastAsiaTheme="minorHAnsi"/>
          <w:szCs w:val="20"/>
          <w:lang w:val="en-US" w:eastAsia="en-US"/>
        </w:rPr>
        <w:t>(ii) Advise Wiki Ltd of the rollover relief that will be available in respect of each of the two alternative reinvestments.</w:t>
      </w:r>
    </w:p>
    <w:p w14:paraId="2A4ECF89" w14:textId="77777777" w:rsidR="004B6347" w:rsidRPr="004B6347" w:rsidRDefault="004B6347" w:rsidP="004B6347">
      <w:pPr>
        <w:widowControl w:val="0"/>
        <w:autoSpaceDE w:val="0"/>
        <w:autoSpaceDN w:val="0"/>
        <w:adjustRightInd w:val="0"/>
        <w:rPr>
          <w:rFonts w:eastAsiaTheme="minorHAnsi"/>
          <w:szCs w:val="20"/>
          <w:lang w:val="en-US" w:eastAsia="en-US"/>
        </w:rPr>
      </w:pPr>
    </w:p>
    <w:p w14:paraId="2C7C925D" w14:textId="77777777" w:rsidR="00C935C5" w:rsidRPr="004B6347" w:rsidRDefault="004B6347" w:rsidP="004B6347">
      <w:pPr>
        <w:widowControl w:val="0"/>
        <w:tabs>
          <w:tab w:val="left" w:pos="1666"/>
        </w:tabs>
        <w:autoSpaceDE w:val="0"/>
        <w:autoSpaceDN w:val="0"/>
        <w:adjustRightInd w:val="0"/>
        <w:spacing w:line="218" w:lineRule="auto"/>
        <w:ind w:left="1134" w:hanging="840"/>
        <w:rPr>
          <w:rFonts w:eastAsiaTheme="minorHAnsi"/>
          <w:szCs w:val="20"/>
          <w:lang w:val="en-US" w:eastAsia="en-US"/>
        </w:rPr>
      </w:pPr>
      <w:r w:rsidRPr="004B6347">
        <w:rPr>
          <w:rFonts w:eastAsiaTheme="minorHAnsi"/>
          <w:szCs w:val="20"/>
          <w:lang w:val="en-US" w:eastAsia="en-US"/>
        </w:rPr>
        <w:t>Note: Your answer should include details of the base cost of the replacement asset for each alternative.</w:t>
      </w:r>
    </w:p>
    <w:p w14:paraId="4207BA39" w14:textId="77777777" w:rsidR="004B6347" w:rsidRPr="004B6347" w:rsidRDefault="00251714" w:rsidP="004B6347">
      <w:pPr>
        <w:widowControl w:val="0"/>
        <w:autoSpaceDE w:val="0"/>
        <w:autoSpaceDN w:val="0"/>
        <w:adjustRightInd w:val="0"/>
        <w:rPr>
          <w:rFonts w:eastAsiaTheme="minorHAnsi"/>
          <w:szCs w:val="18"/>
          <w:lang w:val="en-US" w:eastAsia="en-US"/>
        </w:rPr>
      </w:pPr>
      <w:r>
        <w:rPr>
          <w:rFonts w:ascii="Goudy Old Style" w:hAnsi="Goudy Old Style"/>
          <w:color w:val="221F1F"/>
          <w:sz w:val="21"/>
        </w:rPr>
        <w:br w:type="page"/>
      </w:r>
      <w:r w:rsidR="004B6347" w:rsidRPr="004B6347">
        <w:rPr>
          <w:rFonts w:eastAsiaTheme="minorHAnsi"/>
          <w:b/>
          <w:bCs/>
          <w:szCs w:val="18"/>
          <w:lang w:val="en-US" w:eastAsia="en-US"/>
        </w:rPr>
        <w:lastRenderedPageBreak/>
        <w:t>(</w:t>
      </w:r>
      <w:proofErr w:type="spellStart"/>
      <w:r w:rsidR="004B6347" w:rsidRPr="004B6347">
        <w:rPr>
          <w:rFonts w:eastAsiaTheme="minorHAnsi"/>
          <w:b/>
          <w:bCs/>
          <w:szCs w:val="18"/>
          <w:lang w:val="en-US" w:eastAsia="en-US"/>
        </w:rPr>
        <w:t>i</w:t>
      </w:r>
      <w:proofErr w:type="spellEnd"/>
      <w:r w:rsidR="004B6347" w:rsidRPr="004B6347">
        <w:rPr>
          <w:rFonts w:eastAsiaTheme="minorHAnsi"/>
          <w:b/>
          <w:bCs/>
          <w:szCs w:val="18"/>
          <w:lang w:val="en-US" w:eastAsia="en-US"/>
        </w:rPr>
        <w:t xml:space="preserve">) </w:t>
      </w:r>
      <w:r w:rsidR="004B6347" w:rsidRPr="004B6347">
        <w:rPr>
          <w:rFonts w:eastAsiaTheme="minorHAnsi"/>
          <w:szCs w:val="18"/>
          <w:lang w:val="en-US" w:eastAsia="en-US"/>
        </w:rPr>
        <w:t>Wiki Ltd – Chargeable gain on disposal of warehouse</w:t>
      </w:r>
    </w:p>
    <w:p w14:paraId="3D7FFEA4" w14:textId="77777777" w:rsidR="004B6347" w:rsidRPr="004B6347" w:rsidRDefault="004B6347" w:rsidP="004B6347">
      <w:pPr>
        <w:widowControl w:val="0"/>
        <w:tabs>
          <w:tab w:val="decimal" w:pos="5670"/>
          <w:tab w:val="decimal" w:pos="6804"/>
        </w:tabs>
        <w:autoSpaceDE w:val="0"/>
        <w:autoSpaceDN w:val="0"/>
        <w:adjustRightInd w:val="0"/>
        <w:rPr>
          <w:rFonts w:eastAsiaTheme="minorHAnsi"/>
          <w:szCs w:val="18"/>
          <w:lang w:val="en-US" w:eastAsia="en-US"/>
        </w:rPr>
      </w:pPr>
      <w:r w:rsidRPr="004B6347">
        <w:rPr>
          <w:rFonts w:eastAsiaTheme="minorHAnsi"/>
          <w:szCs w:val="18"/>
          <w:lang w:val="en-US" w:eastAsia="en-US"/>
        </w:rPr>
        <w:tab/>
        <w:t xml:space="preserve">£ </w:t>
      </w:r>
      <w:r w:rsidRPr="004B6347">
        <w:rPr>
          <w:rFonts w:eastAsiaTheme="minorHAnsi"/>
          <w:szCs w:val="18"/>
          <w:lang w:val="en-US" w:eastAsia="en-US"/>
        </w:rPr>
        <w:tab/>
        <w:t>£</w:t>
      </w:r>
    </w:p>
    <w:p w14:paraId="72589C90" w14:textId="77777777" w:rsidR="004B6347" w:rsidRPr="004B6347" w:rsidRDefault="004B6347" w:rsidP="004B6347">
      <w:pPr>
        <w:widowControl w:val="0"/>
        <w:tabs>
          <w:tab w:val="decimal" w:pos="5670"/>
          <w:tab w:val="decimal" w:pos="6804"/>
        </w:tabs>
        <w:autoSpaceDE w:val="0"/>
        <w:autoSpaceDN w:val="0"/>
        <w:adjustRightInd w:val="0"/>
        <w:rPr>
          <w:rFonts w:eastAsiaTheme="minorHAnsi"/>
          <w:szCs w:val="18"/>
          <w:lang w:val="en-US" w:eastAsia="en-US"/>
        </w:rPr>
      </w:pPr>
      <w:r w:rsidRPr="004B6347">
        <w:rPr>
          <w:rFonts w:eastAsiaTheme="minorHAnsi"/>
          <w:szCs w:val="18"/>
          <w:lang w:val="en-US" w:eastAsia="en-US"/>
        </w:rPr>
        <w:t xml:space="preserve">Disposal proceeds </w:t>
      </w:r>
      <w:r w:rsidRPr="004B6347">
        <w:rPr>
          <w:rFonts w:eastAsiaTheme="minorHAnsi"/>
          <w:szCs w:val="18"/>
          <w:lang w:val="en-US" w:eastAsia="en-US"/>
        </w:rPr>
        <w:tab/>
      </w:r>
      <w:r w:rsidRPr="004B6347">
        <w:rPr>
          <w:rFonts w:eastAsiaTheme="minorHAnsi"/>
          <w:szCs w:val="18"/>
          <w:lang w:val="en-US" w:eastAsia="en-US"/>
        </w:rPr>
        <w:tab/>
        <w:t>312,000</w:t>
      </w:r>
    </w:p>
    <w:p w14:paraId="4C7B28FD" w14:textId="77777777" w:rsidR="004B6347" w:rsidRPr="004B6347" w:rsidRDefault="004B6347" w:rsidP="004B6347">
      <w:pPr>
        <w:widowControl w:val="0"/>
        <w:tabs>
          <w:tab w:val="decimal" w:pos="5670"/>
          <w:tab w:val="decimal" w:pos="6804"/>
        </w:tabs>
        <w:autoSpaceDE w:val="0"/>
        <w:autoSpaceDN w:val="0"/>
        <w:adjustRightInd w:val="0"/>
        <w:rPr>
          <w:rFonts w:eastAsiaTheme="minorHAnsi"/>
          <w:szCs w:val="18"/>
          <w:lang w:val="en-US" w:eastAsia="en-US"/>
        </w:rPr>
      </w:pPr>
      <w:r w:rsidRPr="004B6347">
        <w:rPr>
          <w:rFonts w:eastAsiaTheme="minorHAnsi"/>
          <w:szCs w:val="18"/>
          <w:lang w:val="en-US" w:eastAsia="en-US"/>
        </w:rPr>
        <w:t xml:space="preserve">Incidental costs of disposal </w:t>
      </w:r>
      <w:r w:rsidRPr="004B6347">
        <w:rPr>
          <w:rFonts w:eastAsiaTheme="minorHAnsi"/>
          <w:szCs w:val="18"/>
          <w:lang w:val="en-US" w:eastAsia="en-US"/>
        </w:rPr>
        <w:tab/>
      </w:r>
      <w:r w:rsidRPr="004B6347">
        <w:rPr>
          <w:rFonts w:eastAsiaTheme="minorHAnsi"/>
          <w:szCs w:val="18"/>
          <w:lang w:val="en-US" w:eastAsia="en-US"/>
        </w:rPr>
        <w:tab/>
        <w:t>(3,400)</w:t>
      </w:r>
    </w:p>
    <w:p w14:paraId="2BE0424F" w14:textId="77777777" w:rsidR="004B6347" w:rsidRPr="004B6347" w:rsidRDefault="004B6347" w:rsidP="004B6347">
      <w:pPr>
        <w:widowControl w:val="0"/>
        <w:tabs>
          <w:tab w:val="decimal" w:pos="5670"/>
          <w:tab w:val="decimal" w:pos="6804"/>
        </w:tabs>
        <w:autoSpaceDE w:val="0"/>
        <w:autoSpaceDN w:val="0"/>
        <w:adjustRightInd w:val="0"/>
        <w:rPr>
          <w:rFonts w:eastAsiaTheme="minorHAnsi"/>
          <w:szCs w:val="18"/>
          <w:lang w:val="en-US" w:eastAsia="en-US"/>
        </w:rPr>
      </w:pPr>
      <w:r w:rsidRPr="004B6347">
        <w:rPr>
          <w:rFonts w:eastAsiaTheme="minorHAnsi"/>
          <w:szCs w:val="18"/>
          <w:lang w:val="en-US" w:eastAsia="en-US"/>
        </w:rPr>
        <w:tab/>
      </w:r>
      <w:r w:rsidRPr="004B6347">
        <w:rPr>
          <w:rFonts w:eastAsiaTheme="minorHAnsi"/>
          <w:szCs w:val="18"/>
          <w:lang w:val="en-US" w:eastAsia="en-US"/>
        </w:rPr>
        <w:tab/>
        <w:t>––––––––</w:t>
      </w:r>
    </w:p>
    <w:p w14:paraId="555CA6B7" w14:textId="77777777" w:rsidR="004B6347" w:rsidRPr="004B6347" w:rsidRDefault="004B6347" w:rsidP="004B6347">
      <w:pPr>
        <w:widowControl w:val="0"/>
        <w:tabs>
          <w:tab w:val="decimal" w:pos="5670"/>
          <w:tab w:val="decimal" w:pos="6804"/>
        </w:tabs>
        <w:autoSpaceDE w:val="0"/>
        <w:autoSpaceDN w:val="0"/>
        <w:adjustRightInd w:val="0"/>
        <w:rPr>
          <w:rFonts w:eastAsiaTheme="minorHAnsi"/>
          <w:szCs w:val="18"/>
          <w:lang w:val="en-US" w:eastAsia="en-US"/>
        </w:rPr>
      </w:pPr>
      <w:r w:rsidRPr="004B6347">
        <w:rPr>
          <w:rFonts w:eastAsiaTheme="minorHAnsi"/>
          <w:szCs w:val="18"/>
          <w:lang w:val="en-US" w:eastAsia="en-US"/>
        </w:rPr>
        <w:tab/>
      </w:r>
      <w:r w:rsidRPr="004B6347">
        <w:rPr>
          <w:rFonts w:eastAsiaTheme="minorHAnsi"/>
          <w:szCs w:val="18"/>
          <w:lang w:val="en-US" w:eastAsia="en-US"/>
        </w:rPr>
        <w:tab/>
        <w:t>308,600</w:t>
      </w:r>
    </w:p>
    <w:p w14:paraId="5E74A866" w14:textId="77777777" w:rsidR="004B6347" w:rsidRPr="004B6347" w:rsidRDefault="004B6347" w:rsidP="004B6347">
      <w:pPr>
        <w:widowControl w:val="0"/>
        <w:tabs>
          <w:tab w:val="decimal" w:pos="5670"/>
          <w:tab w:val="decimal" w:pos="6804"/>
        </w:tabs>
        <w:autoSpaceDE w:val="0"/>
        <w:autoSpaceDN w:val="0"/>
        <w:adjustRightInd w:val="0"/>
        <w:rPr>
          <w:rFonts w:eastAsiaTheme="minorHAnsi"/>
          <w:szCs w:val="18"/>
          <w:lang w:val="en-US" w:eastAsia="en-US"/>
        </w:rPr>
      </w:pPr>
      <w:r w:rsidRPr="004B6347">
        <w:rPr>
          <w:rFonts w:eastAsiaTheme="minorHAnsi"/>
          <w:szCs w:val="18"/>
          <w:lang w:val="en-US" w:eastAsia="en-US"/>
        </w:rPr>
        <w:t xml:space="preserve">Cost </w:t>
      </w:r>
      <w:r w:rsidRPr="004B6347">
        <w:rPr>
          <w:rFonts w:eastAsiaTheme="minorHAnsi"/>
          <w:szCs w:val="18"/>
          <w:lang w:val="en-US" w:eastAsia="en-US"/>
        </w:rPr>
        <w:tab/>
        <w:t>171,000</w:t>
      </w:r>
    </w:p>
    <w:p w14:paraId="3C6D3CCD" w14:textId="77777777" w:rsidR="004B6347" w:rsidRPr="004B6347" w:rsidRDefault="004B6347" w:rsidP="004B6347">
      <w:pPr>
        <w:widowControl w:val="0"/>
        <w:tabs>
          <w:tab w:val="decimal" w:pos="5670"/>
          <w:tab w:val="decimal" w:pos="6804"/>
        </w:tabs>
        <w:autoSpaceDE w:val="0"/>
        <w:autoSpaceDN w:val="0"/>
        <w:adjustRightInd w:val="0"/>
        <w:rPr>
          <w:rFonts w:eastAsiaTheme="minorHAnsi"/>
          <w:szCs w:val="18"/>
          <w:lang w:val="en-US" w:eastAsia="en-US"/>
        </w:rPr>
      </w:pPr>
      <w:r w:rsidRPr="004B6347">
        <w:rPr>
          <w:rFonts w:eastAsiaTheme="minorHAnsi"/>
          <w:szCs w:val="18"/>
          <w:lang w:val="en-US" w:eastAsia="en-US"/>
        </w:rPr>
        <w:t xml:space="preserve">Incidental costs of acquisition </w:t>
      </w:r>
      <w:r w:rsidRPr="004B6347">
        <w:rPr>
          <w:rFonts w:eastAsiaTheme="minorHAnsi"/>
          <w:szCs w:val="18"/>
          <w:lang w:val="en-US" w:eastAsia="en-US"/>
        </w:rPr>
        <w:tab/>
        <w:t>2,200</w:t>
      </w:r>
    </w:p>
    <w:p w14:paraId="45C265F4" w14:textId="77777777" w:rsidR="004B6347" w:rsidRPr="004B6347" w:rsidRDefault="004B6347" w:rsidP="004B6347">
      <w:pPr>
        <w:widowControl w:val="0"/>
        <w:tabs>
          <w:tab w:val="decimal" w:pos="5670"/>
          <w:tab w:val="decimal" w:pos="6804"/>
        </w:tabs>
        <w:autoSpaceDE w:val="0"/>
        <w:autoSpaceDN w:val="0"/>
        <w:adjustRightInd w:val="0"/>
        <w:rPr>
          <w:rFonts w:eastAsiaTheme="minorHAnsi"/>
          <w:szCs w:val="18"/>
          <w:lang w:val="en-US" w:eastAsia="en-US"/>
        </w:rPr>
      </w:pPr>
      <w:r w:rsidRPr="004B6347">
        <w:rPr>
          <w:rFonts w:eastAsiaTheme="minorHAnsi"/>
          <w:szCs w:val="18"/>
          <w:lang w:val="en-US" w:eastAsia="en-US"/>
        </w:rPr>
        <w:tab/>
        <w:t>––––––––</w:t>
      </w:r>
    </w:p>
    <w:p w14:paraId="4DCE278B" w14:textId="77777777" w:rsidR="004B6347" w:rsidRPr="004B6347" w:rsidRDefault="004B6347" w:rsidP="004B6347">
      <w:pPr>
        <w:widowControl w:val="0"/>
        <w:tabs>
          <w:tab w:val="decimal" w:pos="5670"/>
          <w:tab w:val="decimal" w:pos="6804"/>
        </w:tabs>
        <w:autoSpaceDE w:val="0"/>
        <w:autoSpaceDN w:val="0"/>
        <w:adjustRightInd w:val="0"/>
        <w:rPr>
          <w:rFonts w:eastAsiaTheme="minorHAnsi"/>
          <w:szCs w:val="18"/>
          <w:lang w:val="en-US" w:eastAsia="en-US"/>
        </w:rPr>
      </w:pPr>
      <w:r w:rsidRPr="004B6347">
        <w:rPr>
          <w:rFonts w:eastAsiaTheme="minorHAnsi"/>
          <w:szCs w:val="18"/>
          <w:lang w:val="en-US" w:eastAsia="en-US"/>
        </w:rPr>
        <w:tab/>
      </w:r>
      <w:r w:rsidRPr="004B6347">
        <w:rPr>
          <w:rFonts w:eastAsiaTheme="minorHAnsi"/>
          <w:szCs w:val="18"/>
          <w:lang w:val="en-US" w:eastAsia="en-US"/>
        </w:rPr>
        <w:tab/>
        <w:t>(173,200)</w:t>
      </w:r>
    </w:p>
    <w:p w14:paraId="78CFDA88" w14:textId="79C86E48" w:rsidR="004B6347" w:rsidRPr="004B6347" w:rsidRDefault="004B6347" w:rsidP="004B6347">
      <w:pPr>
        <w:widowControl w:val="0"/>
        <w:tabs>
          <w:tab w:val="decimal" w:pos="5670"/>
          <w:tab w:val="decimal" w:pos="6804"/>
        </w:tabs>
        <w:autoSpaceDE w:val="0"/>
        <w:autoSpaceDN w:val="0"/>
        <w:adjustRightInd w:val="0"/>
        <w:rPr>
          <w:rFonts w:eastAsiaTheme="minorHAnsi"/>
          <w:szCs w:val="18"/>
          <w:lang w:val="en-US" w:eastAsia="en-US"/>
        </w:rPr>
      </w:pPr>
      <w:r w:rsidRPr="004B6347">
        <w:rPr>
          <w:rFonts w:eastAsiaTheme="minorHAnsi"/>
          <w:szCs w:val="18"/>
          <w:lang w:val="en-US" w:eastAsia="en-US"/>
        </w:rPr>
        <w:tab/>
      </w:r>
      <w:r w:rsidRPr="004B6347">
        <w:rPr>
          <w:rFonts w:eastAsiaTheme="minorHAnsi"/>
          <w:szCs w:val="18"/>
          <w:lang w:val="en-US" w:eastAsia="en-US"/>
        </w:rPr>
        <w:tab/>
        <w:t>––––––––</w:t>
      </w:r>
    </w:p>
    <w:p w14:paraId="58FF87D8" w14:textId="5E6E5FC1" w:rsidR="004B6347" w:rsidRPr="004B6347" w:rsidRDefault="004B6347" w:rsidP="004B6347">
      <w:pPr>
        <w:widowControl w:val="0"/>
        <w:tabs>
          <w:tab w:val="decimal" w:pos="5670"/>
          <w:tab w:val="decimal" w:pos="6804"/>
        </w:tabs>
        <w:autoSpaceDE w:val="0"/>
        <w:autoSpaceDN w:val="0"/>
        <w:adjustRightInd w:val="0"/>
        <w:rPr>
          <w:rFonts w:eastAsiaTheme="minorHAnsi"/>
          <w:szCs w:val="18"/>
          <w:lang w:val="en-US" w:eastAsia="en-US"/>
        </w:rPr>
      </w:pPr>
      <w:r w:rsidRPr="004B6347">
        <w:rPr>
          <w:rFonts w:eastAsiaTheme="minorHAnsi"/>
          <w:szCs w:val="18"/>
          <w:lang w:val="en-US" w:eastAsia="en-US"/>
        </w:rPr>
        <w:tab/>
      </w:r>
      <w:r w:rsidRPr="004B6347">
        <w:rPr>
          <w:rFonts w:eastAsiaTheme="minorHAnsi"/>
          <w:szCs w:val="18"/>
          <w:lang w:val="en-US" w:eastAsia="en-US"/>
        </w:rPr>
        <w:tab/>
        <w:t>135,400</w:t>
      </w:r>
    </w:p>
    <w:p w14:paraId="5E0B4DCC" w14:textId="3E2A571E" w:rsidR="004B6347" w:rsidRPr="004B6347" w:rsidRDefault="004B6347" w:rsidP="004B6347">
      <w:pPr>
        <w:widowControl w:val="0"/>
        <w:tabs>
          <w:tab w:val="decimal" w:pos="5670"/>
          <w:tab w:val="decimal" w:pos="6804"/>
        </w:tabs>
        <w:autoSpaceDE w:val="0"/>
        <w:autoSpaceDN w:val="0"/>
        <w:adjustRightInd w:val="0"/>
        <w:rPr>
          <w:rFonts w:eastAsiaTheme="minorHAnsi"/>
          <w:szCs w:val="18"/>
          <w:lang w:val="en-US" w:eastAsia="en-US"/>
        </w:rPr>
      </w:pPr>
      <w:r w:rsidRPr="004B6347">
        <w:rPr>
          <w:rFonts w:eastAsiaTheme="minorHAnsi"/>
          <w:szCs w:val="18"/>
          <w:lang w:val="en-US" w:eastAsia="en-US"/>
        </w:rPr>
        <w:t>Indexation allowance (173,200 x 0·</w:t>
      </w:r>
      <w:r w:rsidR="00CC2B7E">
        <w:rPr>
          <w:rFonts w:eastAsiaTheme="minorHAnsi"/>
          <w:szCs w:val="18"/>
          <w:lang w:val="en-US" w:eastAsia="en-US"/>
        </w:rPr>
        <w:t>602</w:t>
      </w:r>
      <w:r w:rsidRPr="004B6347">
        <w:rPr>
          <w:rFonts w:eastAsiaTheme="minorHAnsi"/>
          <w:szCs w:val="18"/>
          <w:lang w:val="en-US" w:eastAsia="en-US"/>
        </w:rPr>
        <w:t xml:space="preserve">) </w:t>
      </w:r>
      <w:r w:rsidRPr="004B6347">
        <w:rPr>
          <w:rFonts w:eastAsiaTheme="minorHAnsi"/>
          <w:szCs w:val="18"/>
          <w:lang w:val="en-US" w:eastAsia="en-US"/>
        </w:rPr>
        <w:tab/>
      </w:r>
      <w:r w:rsidRPr="004B6347">
        <w:rPr>
          <w:rFonts w:eastAsiaTheme="minorHAnsi"/>
          <w:szCs w:val="18"/>
          <w:lang w:val="en-US" w:eastAsia="en-US"/>
        </w:rPr>
        <w:tab/>
        <w:t>(</w:t>
      </w:r>
      <w:r w:rsidR="00AF3F3F">
        <w:rPr>
          <w:rFonts w:eastAsiaTheme="minorHAnsi"/>
          <w:szCs w:val="18"/>
          <w:lang w:val="en-US" w:eastAsia="en-US"/>
        </w:rPr>
        <w:t>104</w:t>
      </w:r>
      <w:r w:rsidR="00446C1C">
        <w:rPr>
          <w:rFonts w:eastAsiaTheme="minorHAnsi"/>
          <w:szCs w:val="18"/>
          <w:lang w:val="en-US" w:eastAsia="en-US"/>
        </w:rPr>
        <w:t>,</w:t>
      </w:r>
      <w:r w:rsidR="00AF3F3F">
        <w:rPr>
          <w:rFonts w:eastAsiaTheme="minorHAnsi"/>
          <w:szCs w:val="18"/>
          <w:lang w:val="en-US" w:eastAsia="en-US"/>
        </w:rPr>
        <w:t>266</w:t>
      </w:r>
      <w:r w:rsidRPr="004B6347">
        <w:rPr>
          <w:rFonts w:eastAsiaTheme="minorHAnsi"/>
          <w:szCs w:val="18"/>
          <w:lang w:val="en-US" w:eastAsia="en-US"/>
        </w:rPr>
        <w:t>)</w:t>
      </w:r>
    </w:p>
    <w:p w14:paraId="72B46D43" w14:textId="77777777" w:rsidR="004B6347" w:rsidRPr="004B6347" w:rsidRDefault="004B6347" w:rsidP="004B6347">
      <w:pPr>
        <w:widowControl w:val="0"/>
        <w:tabs>
          <w:tab w:val="decimal" w:pos="5670"/>
          <w:tab w:val="decimal" w:pos="6804"/>
        </w:tabs>
        <w:autoSpaceDE w:val="0"/>
        <w:autoSpaceDN w:val="0"/>
        <w:adjustRightInd w:val="0"/>
        <w:rPr>
          <w:rFonts w:eastAsiaTheme="minorHAnsi"/>
          <w:szCs w:val="18"/>
          <w:lang w:val="en-US" w:eastAsia="en-US"/>
        </w:rPr>
      </w:pPr>
      <w:r w:rsidRPr="004B6347">
        <w:rPr>
          <w:rFonts w:eastAsiaTheme="minorHAnsi"/>
          <w:szCs w:val="18"/>
          <w:lang w:val="en-US" w:eastAsia="en-US"/>
        </w:rPr>
        <w:tab/>
      </w:r>
      <w:r w:rsidRPr="004B6347">
        <w:rPr>
          <w:rFonts w:eastAsiaTheme="minorHAnsi"/>
          <w:szCs w:val="18"/>
          <w:lang w:val="en-US" w:eastAsia="en-US"/>
        </w:rPr>
        <w:tab/>
        <w:t>––––––––</w:t>
      </w:r>
    </w:p>
    <w:p w14:paraId="0ED0A199" w14:textId="6F824A5F" w:rsidR="004B6347" w:rsidRPr="004B6347" w:rsidRDefault="004B6347" w:rsidP="004B6347">
      <w:pPr>
        <w:widowControl w:val="0"/>
        <w:tabs>
          <w:tab w:val="decimal" w:pos="5670"/>
          <w:tab w:val="decimal" w:pos="6804"/>
        </w:tabs>
        <w:autoSpaceDE w:val="0"/>
        <w:autoSpaceDN w:val="0"/>
        <w:adjustRightInd w:val="0"/>
        <w:rPr>
          <w:rFonts w:eastAsiaTheme="minorHAnsi"/>
          <w:szCs w:val="18"/>
          <w:lang w:val="en-US" w:eastAsia="en-US"/>
        </w:rPr>
      </w:pPr>
      <w:r w:rsidRPr="004B6347">
        <w:rPr>
          <w:rFonts w:eastAsiaTheme="minorHAnsi"/>
          <w:szCs w:val="18"/>
          <w:lang w:val="en-US" w:eastAsia="en-US"/>
        </w:rPr>
        <w:t xml:space="preserve">Chargeable gain </w:t>
      </w:r>
      <w:r w:rsidRPr="004B6347">
        <w:rPr>
          <w:rFonts w:eastAsiaTheme="minorHAnsi"/>
          <w:szCs w:val="18"/>
          <w:lang w:val="en-US" w:eastAsia="en-US"/>
        </w:rPr>
        <w:tab/>
      </w:r>
      <w:r w:rsidRPr="004B6347">
        <w:rPr>
          <w:rFonts w:eastAsiaTheme="minorHAnsi"/>
          <w:szCs w:val="18"/>
          <w:lang w:val="en-US" w:eastAsia="en-US"/>
        </w:rPr>
        <w:tab/>
      </w:r>
      <w:r w:rsidR="00AF3F3F">
        <w:rPr>
          <w:rFonts w:eastAsiaTheme="minorHAnsi"/>
          <w:szCs w:val="18"/>
          <w:lang w:val="en-US" w:eastAsia="en-US"/>
        </w:rPr>
        <w:t>31,134</w:t>
      </w:r>
    </w:p>
    <w:p w14:paraId="74D4209A" w14:textId="77777777" w:rsidR="004B6347" w:rsidRPr="004B6347" w:rsidRDefault="004B6347" w:rsidP="004B6347">
      <w:pPr>
        <w:widowControl w:val="0"/>
        <w:tabs>
          <w:tab w:val="decimal" w:pos="5670"/>
          <w:tab w:val="decimal" w:pos="6804"/>
        </w:tabs>
        <w:autoSpaceDE w:val="0"/>
        <w:autoSpaceDN w:val="0"/>
        <w:adjustRightInd w:val="0"/>
        <w:rPr>
          <w:rFonts w:eastAsiaTheme="minorHAnsi"/>
          <w:szCs w:val="18"/>
          <w:lang w:val="en-US" w:eastAsia="en-US"/>
        </w:rPr>
      </w:pPr>
      <w:r w:rsidRPr="004B6347">
        <w:rPr>
          <w:rFonts w:eastAsiaTheme="minorHAnsi"/>
          <w:szCs w:val="18"/>
          <w:lang w:val="en-US" w:eastAsia="en-US"/>
        </w:rPr>
        <w:tab/>
      </w:r>
      <w:r w:rsidRPr="004B6347">
        <w:rPr>
          <w:rFonts w:eastAsiaTheme="minorHAnsi"/>
          <w:szCs w:val="18"/>
          <w:lang w:val="en-US" w:eastAsia="en-US"/>
        </w:rPr>
        <w:tab/>
        <w:t>––––––––</w:t>
      </w:r>
    </w:p>
    <w:p w14:paraId="08F3B2BA" w14:textId="766D7426" w:rsidR="004B6347" w:rsidRPr="004B6347" w:rsidRDefault="004B6347" w:rsidP="004B6347">
      <w:pPr>
        <w:widowControl w:val="0"/>
        <w:autoSpaceDE w:val="0"/>
        <w:autoSpaceDN w:val="0"/>
        <w:adjustRightInd w:val="0"/>
        <w:rPr>
          <w:rFonts w:eastAsiaTheme="minorHAnsi"/>
          <w:szCs w:val="18"/>
          <w:lang w:val="en-US" w:eastAsia="en-US"/>
        </w:rPr>
      </w:pPr>
      <w:r w:rsidRPr="004B6347">
        <w:rPr>
          <w:rFonts w:eastAsiaTheme="minorHAnsi"/>
          <w:szCs w:val="18"/>
          <w:lang w:val="en-US" w:eastAsia="en-US"/>
        </w:rPr>
        <w:t>(1) The indexation factor is 0·</w:t>
      </w:r>
      <w:r w:rsidR="00CC2B7E">
        <w:rPr>
          <w:rFonts w:eastAsiaTheme="minorHAnsi"/>
          <w:szCs w:val="18"/>
          <w:lang w:val="en-US" w:eastAsia="en-US"/>
        </w:rPr>
        <w:t>602</w:t>
      </w:r>
      <w:r w:rsidR="00CC2B7E" w:rsidRPr="004B6347">
        <w:rPr>
          <w:rFonts w:eastAsiaTheme="minorHAnsi"/>
          <w:szCs w:val="18"/>
          <w:lang w:val="en-US" w:eastAsia="en-US"/>
        </w:rPr>
        <w:t xml:space="preserve"> </w:t>
      </w:r>
      <w:r w:rsidRPr="004B6347">
        <w:rPr>
          <w:rFonts w:eastAsiaTheme="minorHAnsi"/>
          <w:szCs w:val="18"/>
          <w:lang w:val="en-US" w:eastAsia="en-US"/>
        </w:rPr>
        <w:t>(</w:t>
      </w:r>
      <w:r w:rsidR="00CC2B7E">
        <w:rPr>
          <w:rFonts w:eastAsiaTheme="minorHAnsi"/>
          <w:szCs w:val="18"/>
          <w:lang w:val="en-US" w:eastAsia="en-US"/>
        </w:rPr>
        <w:t>278.1</w:t>
      </w:r>
      <w:r w:rsidRPr="004B6347">
        <w:rPr>
          <w:rFonts w:eastAsiaTheme="minorHAnsi"/>
          <w:szCs w:val="18"/>
          <w:lang w:val="en-US" w:eastAsia="en-US"/>
        </w:rPr>
        <w:t xml:space="preserve"> – 173·6)/173·6.</w:t>
      </w:r>
    </w:p>
    <w:p w14:paraId="081C49F0" w14:textId="77777777" w:rsidR="004B6347" w:rsidRPr="004B6347" w:rsidRDefault="004B6347" w:rsidP="004B6347">
      <w:pPr>
        <w:widowControl w:val="0"/>
        <w:autoSpaceDE w:val="0"/>
        <w:autoSpaceDN w:val="0"/>
        <w:adjustRightInd w:val="0"/>
        <w:rPr>
          <w:rFonts w:eastAsiaTheme="minorHAnsi"/>
          <w:sz w:val="28"/>
          <w:szCs w:val="20"/>
          <w:lang w:val="en-US" w:eastAsia="en-US"/>
        </w:rPr>
      </w:pPr>
    </w:p>
    <w:p w14:paraId="404D30CA" w14:textId="77777777" w:rsidR="004B6347" w:rsidRDefault="004B6347" w:rsidP="004B6347">
      <w:pPr>
        <w:widowControl w:val="0"/>
        <w:autoSpaceDE w:val="0"/>
        <w:autoSpaceDN w:val="0"/>
        <w:adjustRightInd w:val="0"/>
        <w:rPr>
          <w:rFonts w:eastAsiaTheme="minorHAnsi"/>
          <w:b/>
          <w:bCs/>
          <w:szCs w:val="18"/>
          <w:lang w:val="en-US" w:eastAsia="en-US"/>
        </w:rPr>
      </w:pPr>
      <w:r w:rsidRPr="004B6347">
        <w:rPr>
          <w:rFonts w:eastAsiaTheme="minorHAnsi"/>
          <w:b/>
          <w:bCs/>
          <w:szCs w:val="18"/>
          <w:lang w:val="en-US" w:eastAsia="en-US"/>
        </w:rPr>
        <w:t xml:space="preserve">(ii) </w:t>
      </w:r>
    </w:p>
    <w:p w14:paraId="6C557C7D" w14:textId="77777777" w:rsidR="004B6347" w:rsidRPr="004B6347" w:rsidRDefault="004B6347" w:rsidP="004B6347">
      <w:pPr>
        <w:widowControl w:val="0"/>
        <w:autoSpaceDE w:val="0"/>
        <w:autoSpaceDN w:val="0"/>
        <w:adjustRightInd w:val="0"/>
        <w:rPr>
          <w:rFonts w:eastAsiaTheme="minorHAnsi"/>
          <w:i/>
          <w:szCs w:val="18"/>
          <w:lang w:val="en-US" w:eastAsia="en-US"/>
        </w:rPr>
      </w:pPr>
      <w:r w:rsidRPr="004B6347">
        <w:rPr>
          <w:rFonts w:eastAsiaTheme="minorHAnsi"/>
          <w:i/>
          <w:szCs w:val="18"/>
          <w:lang w:val="en-US" w:eastAsia="en-US"/>
        </w:rPr>
        <w:t>Freehold factory</w:t>
      </w:r>
    </w:p>
    <w:p w14:paraId="2695AFB6" w14:textId="77777777" w:rsidR="004B6347" w:rsidRPr="004B6347" w:rsidRDefault="004B6347" w:rsidP="004B6347">
      <w:pPr>
        <w:widowControl w:val="0"/>
        <w:autoSpaceDE w:val="0"/>
        <w:autoSpaceDN w:val="0"/>
        <w:adjustRightInd w:val="0"/>
        <w:rPr>
          <w:rFonts w:eastAsiaTheme="minorHAnsi"/>
          <w:szCs w:val="18"/>
          <w:lang w:val="en-US" w:eastAsia="en-US"/>
        </w:rPr>
      </w:pPr>
    </w:p>
    <w:p w14:paraId="5782ACF6" w14:textId="77777777" w:rsidR="004B6347" w:rsidRPr="004B6347" w:rsidRDefault="004B6347" w:rsidP="004B6347">
      <w:pPr>
        <w:widowControl w:val="0"/>
        <w:autoSpaceDE w:val="0"/>
        <w:autoSpaceDN w:val="0"/>
        <w:adjustRightInd w:val="0"/>
        <w:rPr>
          <w:rFonts w:eastAsiaTheme="minorHAnsi"/>
          <w:bCs/>
          <w:szCs w:val="18"/>
          <w:lang w:val="en-US" w:eastAsia="en-US"/>
        </w:rPr>
      </w:pPr>
      <w:r w:rsidRPr="004B6347">
        <w:rPr>
          <w:rFonts w:eastAsiaTheme="minorHAnsi"/>
          <w:bCs/>
          <w:szCs w:val="18"/>
          <w:lang w:val="en-US" w:eastAsia="en-US"/>
        </w:rPr>
        <w:t>(1) No rollover relief is available as the amount not reinvested of £142,600 (308,600 – 166,000) exceeds the</w:t>
      </w:r>
      <w:r>
        <w:rPr>
          <w:rFonts w:eastAsiaTheme="minorHAnsi"/>
          <w:bCs/>
          <w:szCs w:val="18"/>
          <w:lang w:val="en-US" w:eastAsia="en-US"/>
        </w:rPr>
        <w:t xml:space="preserve"> </w:t>
      </w:r>
      <w:r w:rsidRPr="004B6347">
        <w:rPr>
          <w:rFonts w:eastAsiaTheme="minorHAnsi"/>
          <w:bCs/>
          <w:szCs w:val="18"/>
          <w:lang w:val="en-US" w:eastAsia="en-US"/>
        </w:rPr>
        <w:t>chargeable gain.</w:t>
      </w:r>
    </w:p>
    <w:p w14:paraId="4B323D05" w14:textId="77777777" w:rsidR="004B6347" w:rsidRPr="004B6347" w:rsidRDefault="004B6347" w:rsidP="004B6347">
      <w:pPr>
        <w:widowControl w:val="0"/>
        <w:autoSpaceDE w:val="0"/>
        <w:autoSpaceDN w:val="0"/>
        <w:adjustRightInd w:val="0"/>
        <w:rPr>
          <w:rFonts w:eastAsiaTheme="minorHAnsi"/>
          <w:bCs/>
          <w:szCs w:val="18"/>
          <w:lang w:val="en-US" w:eastAsia="en-US"/>
        </w:rPr>
      </w:pPr>
    </w:p>
    <w:p w14:paraId="615BD8FB" w14:textId="77777777" w:rsidR="004B6347" w:rsidRPr="004B6347" w:rsidRDefault="004B6347" w:rsidP="004B6347">
      <w:pPr>
        <w:widowControl w:val="0"/>
        <w:autoSpaceDE w:val="0"/>
        <w:autoSpaceDN w:val="0"/>
        <w:adjustRightInd w:val="0"/>
        <w:rPr>
          <w:rFonts w:eastAsiaTheme="minorHAnsi"/>
          <w:bCs/>
          <w:szCs w:val="18"/>
          <w:lang w:val="en-US" w:eastAsia="en-US"/>
        </w:rPr>
      </w:pPr>
      <w:r w:rsidRPr="004B6347">
        <w:rPr>
          <w:rFonts w:eastAsiaTheme="minorHAnsi"/>
          <w:bCs/>
          <w:szCs w:val="18"/>
          <w:lang w:val="en-US" w:eastAsia="en-US"/>
        </w:rPr>
        <w:t>(2) The base cost of the factory will be £166,000.</w:t>
      </w:r>
    </w:p>
    <w:p w14:paraId="1BA0122B" w14:textId="77777777" w:rsidR="004B6347" w:rsidRPr="004B6347" w:rsidRDefault="004B6347" w:rsidP="004B6347">
      <w:pPr>
        <w:widowControl w:val="0"/>
        <w:autoSpaceDE w:val="0"/>
        <w:autoSpaceDN w:val="0"/>
        <w:adjustRightInd w:val="0"/>
        <w:rPr>
          <w:rFonts w:eastAsiaTheme="minorHAnsi"/>
          <w:szCs w:val="18"/>
          <w:lang w:val="en-US" w:eastAsia="en-US"/>
        </w:rPr>
      </w:pPr>
    </w:p>
    <w:p w14:paraId="66E5AE32" w14:textId="77777777" w:rsidR="004B6347" w:rsidRPr="004B6347" w:rsidRDefault="004B6347" w:rsidP="004B6347">
      <w:pPr>
        <w:widowControl w:val="0"/>
        <w:autoSpaceDE w:val="0"/>
        <w:autoSpaceDN w:val="0"/>
        <w:adjustRightInd w:val="0"/>
        <w:rPr>
          <w:rFonts w:eastAsiaTheme="minorHAnsi"/>
          <w:i/>
          <w:szCs w:val="18"/>
          <w:lang w:val="en-US" w:eastAsia="en-US"/>
        </w:rPr>
      </w:pPr>
      <w:r w:rsidRPr="004B6347">
        <w:rPr>
          <w:rFonts w:eastAsiaTheme="minorHAnsi"/>
          <w:i/>
          <w:szCs w:val="18"/>
          <w:lang w:val="en-US" w:eastAsia="en-US"/>
        </w:rPr>
        <w:t>Freehold office building</w:t>
      </w:r>
    </w:p>
    <w:p w14:paraId="1458A54F" w14:textId="77777777" w:rsidR="004B6347" w:rsidRPr="004B6347" w:rsidRDefault="004B6347" w:rsidP="004B6347">
      <w:pPr>
        <w:widowControl w:val="0"/>
        <w:autoSpaceDE w:val="0"/>
        <w:autoSpaceDN w:val="0"/>
        <w:adjustRightInd w:val="0"/>
        <w:rPr>
          <w:rFonts w:eastAsiaTheme="minorHAnsi"/>
          <w:szCs w:val="18"/>
          <w:lang w:val="en-US" w:eastAsia="en-US"/>
        </w:rPr>
      </w:pPr>
    </w:p>
    <w:p w14:paraId="27CA85D1" w14:textId="77777777" w:rsidR="004B6347" w:rsidRPr="004B6347" w:rsidRDefault="004B6347" w:rsidP="004B6347">
      <w:pPr>
        <w:widowControl w:val="0"/>
        <w:autoSpaceDE w:val="0"/>
        <w:autoSpaceDN w:val="0"/>
        <w:adjustRightInd w:val="0"/>
        <w:rPr>
          <w:rFonts w:eastAsiaTheme="minorHAnsi"/>
          <w:bCs/>
          <w:szCs w:val="18"/>
          <w:lang w:val="en-US" w:eastAsia="en-US"/>
        </w:rPr>
      </w:pPr>
      <w:r w:rsidRPr="004B6347">
        <w:rPr>
          <w:rFonts w:eastAsiaTheme="minorHAnsi"/>
          <w:bCs/>
          <w:szCs w:val="18"/>
          <w:lang w:val="en-US" w:eastAsia="en-US"/>
        </w:rPr>
        <w:t>(1) The net sale proceeds are not fully reinvested, and so £12,600 (308,600 – 296,000) of the chargeable gain</w:t>
      </w:r>
      <w:r>
        <w:rPr>
          <w:rFonts w:eastAsiaTheme="minorHAnsi"/>
          <w:bCs/>
          <w:szCs w:val="18"/>
          <w:lang w:val="en-US" w:eastAsia="en-US"/>
        </w:rPr>
        <w:t xml:space="preserve"> </w:t>
      </w:r>
      <w:r w:rsidRPr="004B6347">
        <w:rPr>
          <w:rFonts w:eastAsiaTheme="minorHAnsi"/>
          <w:bCs/>
          <w:szCs w:val="18"/>
          <w:lang w:val="en-US" w:eastAsia="en-US"/>
        </w:rPr>
        <w:t>cannot be rolled over.</w:t>
      </w:r>
    </w:p>
    <w:p w14:paraId="1F7C6CA8" w14:textId="77777777" w:rsidR="004B6347" w:rsidRPr="004B6347" w:rsidRDefault="004B6347" w:rsidP="004B6347">
      <w:pPr>
        <w:widowControl w:val="0"/>
        <w:autoSpaceDE w:val="0"/>
        <w:autoSpaceDN w:val="0"/>
        <w:adjustRightInd w:val="0"/>
        <w:rPr>
          <w:rFonts w:eastAsiaTheme="minorHAnsi"/>
          <w:bCs/>
          <w:szCs w:val="18"/>
          <w:lang w:val="en-US" w:eastAsia="en-US"/>
        </w:rPr>
      </w:pPr>
    </w:p>
    <w:p w14:paraId="036138AF" w14:textId="75D123F2" w:rsidR="004B6347" w:rsidRPr="004B6347" w:rsidRDefault="004B6347" w:rsidP="004B6347">
      <w:pPr>
        <w:widowControl w:val="0"/>
        <w:autoSpaceDE w:val="0"/>
        <w:autoSpaceDN w:val="0"/>
        <w:adjustRightInd w:val="0"/>
        <w:rPr>
          <w:rFonts w:eastAsiaTheme="minorHAnsi"/>
          <w:bCs/>
          <w:szCs w:val="18"/>
          <w:lang w:val="en-US" w:eastAsia="en-US"/>
        </w:rPr>
      </w:pPr>
      <w:r w:rsidRPr="004B6347">
        <w:rPr>
          <w:rFonts w:eastAsiaTheme="minorHAnsi"/>
          <w:bCs/>
          <w:szCs w:val="18"/>
          <w:lang w:val="en-US" w:eastAsia="en-US"/>
        </w:rPr>
        <w:t>(2) The base cost of the office building will be £</w:t>
      </w:r>
      <w:r w:rsidR="00762AA5">
        <w:rPr>
          <w:rFonts w:eastAsiaTheme="minorHAnsi"/>
          <w:bCs/>
          <w:szCs w:val="18"/>
          <w:lang w:val="en-US" w:eastAsia="en-US"/>
        </w:rPr>
        <w:t>277,466</w:t>
      </w:r>
      <w:r w:rsidRPr="004B6347">
        <w:rPr>
          <w:rFonts w:eastAsiaTheme="minorHAnsi"/>
          <w:bCs/>
          <w:szCs w:val="18"/>
          <w:lang w:val="en-US" w:eastAsia="en-US"/>
        </w:rPr>
        <w:t xml:space="preserve"> (296,000 – (</w:t>
      </w:r>
      <w:r w:rsidR="00762AA5">
        <w:rPr>
          <w:rFonts w:eastAsiaTheme="minorHAnsi"/>
          <w:bCs/>
          <w:szCs w:val="18"/>
          <w:lang w:val="en-US" w:eastAsia="en-US"/>
        </w:rPr>
        <w:t>31,134</w:t>
      </w:r>
      <w:r w:rsidRPr="004B6347">
        <w:rPr>
          <w:rFonts w:eastAsiaTheme="minorHAnsi"/>
          <w:bCs/>
          <w:szCs w:val="18"/>
          <w:lang w:val="en-US" w:eastAsia="en-US"/>
        </w:rPr>
        <w:t xml:space="preserve"> – 12,600)).</w:t>
      </w:r>
    </w:p>
    <w:p w14:paraId="43C84846" w14:textId="77777777" w:rsidR="004B6347" w:rsidRPr="004B6347" w:rsidRDefault="004B6347" w:rsidP="004B6347">
      <w:pPr>
        <w:widowControl w:val="0"/>
        <w:autoSpaceDE w:val="0"/>
        <w:autoSpaceDN w:val="0"/>
        <w:adjustRightInd w:val="0"/>
        <w:rPr>
          <w:rFonts w:eastAsiaTheme="minorHAnsi"/>
          <w:bCs/>
          <w:szCs w:val="18"/>
          <w:lang w:val="en-US" w:eastAsia="en-US"/>
        </w:rPr>
      </w:pPr>
    </w:p>
    <w:sectPr w:rsidR="004B6347" w:rsidRPr="004B6347" w:rsidSect="00345EA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C2138" w14:textId="77777777" w:rsidR="00D760E3" w:rsidRDefault="00D760E3" w:rsidP="00CE5EBD">
      <w:r>
        <w:separator/>
      </w:r>
    </w:p>
  </w:endnote>
  <w:endnote w:type="continuationSeparator" w:id="0">
    <w:p w14:paraId="71B5914A" w14:textId="77777777" w:rsidR="00D760E3" w:rsidRDefault="00D760E3" w:rsidP="00CE5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A72D" w14:textId="77777777" w:rsidR="00251714" w:rsidRPr="006A3480" w:rsidRDefault="00251714" w:rsidP="00CE5EBD">
    <w:pPr>
      <w:pStyle w:val="Footer"/>
      <w:pBdr>
        <w:top w:val="single" w:sz="4" w:space="1" w:color="auto"/>
      </w:pBdr>
      <w:rPr>
        <w:sz w:val="16"/>
        <w:szCs w:val="16"/>
      </w:rPr>
    </w:pPr>
    <w:r>
      <w:rPr>
        <w:sz w:val="16"/>
        <w:szCs w:val="16"/>
      </w:rPr>
      <w:t xml:space="preserve">Used with permission from ACCA. This question has been updated from its original form by the authors and does not </w:t>
    </w:r>
    <w:proofErr w:type="gramStart"/>
    <w:r>
      <w:rPr>
        <w:sz w:val="16"/>
        <w:szCs w:val="16"/>
      </w:rPr>
      <w:t>necessary</w:t>
    </w:r>
    <w:proofErr w:type="gramEnd"/>
    <w:r>
      <w:rPr>
        <w:sz w:val="16"/>
        <w:szCs w:val="16"/>
      </w:rPr>
      <w:t xml:space="preserve"> reflect the full original question. While ever effort is made to amend these questions in line with current rules, any errors introduced by the updating process are the responsibility of the authors, not the original copyright holders.</w:t>
    </w:r>
  </w:p>
  <w:p w14:paraId="4B0A31A7" w14:textId="77777777" w:rsidR="00251714" w:rsidRDefault="002517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97383" w14:textId="77777777" w:rsidR="00D760E3" w:rsidRDefault="00D760E3" w:rsidP="00CE5EBD">
      <w:r>
        <w:separator/>
      </w:r>
    </w:p>
  </w:footnote>
  <w:footnote w:type="continuationSeparator" w:id="0">
    <w:p w14:paraId="38C2A8F1" w14:textId="77777777" w:rsidR="00D760E3" w:rsidRDefault="00D760E3" w:rsidP="00CE5E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0229D"/>
    <w:multiLevelType w:val="hybridMultilevel"/>
    <w:tmpl w:val="A4F24B16"/>
    <w:lvl w:ilvl="0" w:tplc="04090017">
      <w:start w:val="1"/>
      <w:numFmt w:val="lowerLetter"/>
      <w:lvlText w:val="%1)"/>
      <w:lvlJc w:val="left"/>
      <w:pPr>
        <w:tabs>
          <w:tab w:val="num" w:pos="2292"/>
        </w:tabs>
        <w:ind w:left="2292" w:hanging="360"/>
      </w:pPr>
      <w:rPr>
        <w:rFonts w:hint="default"/>
      </w:rPr>
    </w:lvl>
    <w:lvl w:ilvl="1" w:tplc="FFFFFFFF">
      <w:start w:val="1"/>
      <w:numFmt w:val="lowerLetter"/>
      <w:lvlText w:val="%2."/>
      <w:lvlJc w:val="left"/>
      <w:pPr>
        <w:tabs>
          <w:tab w:val="num" w:pos="3012"/>
        </w:tabs>
        <w:ind w:left="3012" w:hanging="360"/>
      </w:pPr>
    </w:lvl>
    <w:lvl w:ilvl="2" w:tplc="FFFFFFFF">
      <w:start w:val="1"/>
      <w:numFmt w:val="lowerRoman"/>
      <w:lvlText w:val="%3."/>
      <w:lvlJc w:val="right"/>
      <w:pPr>
        <w:tabs>
          <w:tab w:val="num" w:pos="3732"/>
        </w:tabs>
        <w:ind w:left="3732" w:hanging="180"/>
      </w:pPr>
    </w:lvl>
    <w:lvl w:ilvl="3" w:tplc="FFFFFFFF">
      <w:start w:val="1"/>
      <w:numFmt w:val="decimal"/>
      <w:lvlText w:val="%4."/>
      <w:lvlJc w:val="left"/>
      <w:pPr>
        <w:tabs>
          <w:tab w:val="num" w:pos="4452"/>
        </w:tabs>
        <w:ind w:left="4452" w:hanging="360"/>
      </w:pPr>
    </w:lvl>
    <w:lvl w:ilvl="4" w:tplc="FFFFFFFF" w:tentative="1">
      <w:start w:val="1"/>
      <w:numFmt w:val="lowerLetter"/>
      <w:lvlText w:val="%5."/>
      <w:lvlJc w:val="left"/>
      <w:pPr>
        <w:tabs>
          <w:tab w:val="num" w:pos="5172"/>
        </w:tabs>
        <w:ind w:left="5172" w:hanging="360"/>
      </w:pPr>
    </w:lvl>
    <w:lvl w:ilvl="5" w:tplc="FFFFFFFF" w:tentative="1">
      <w:start w:val="1"/>
      <w:numFmt w:val="lowerRoman"/>
      <w:lvlText w:val="%6."/>
      <w:lvlJc w:val="right"/>
      <w:pPr>
        <w:tabs>
          <w:tab w:val="num" w:pos="5892"/>
        </w:tabs>
        <w:ind w:left="5892" w:hanging="180"/>
      </w:pPr>
    </w:lvl>
    <w:lvl w:ilvl="6" w:tplc="FFFFFFFF" w:tentative="1">
      <w:start w:val="1"/>
      <w:numFmt w:val="decimal"/>
      <w:lvlText w:val="%7."/>
      <w:lvlJc w:val="left"/>
      <w:pPr>
        <w:tabs>
          <w:tab w:val="num" w:pos="6612"/>
        </w:tabs>
        <w:ind w:left="6612" w:hanging="360"/>
      </w:pPr>
    </w:lvl>
    <w:lvl w:ilvl="7" w:tplc="FFFFFFFF" w:tentative="1">
      <w:start w:val="1"/>
      <w:numFmt w:val="lowerLetter"/>
      <w:lvlText w:val="%8."/>
      <w:lvlJc w:val="left"/>
      <w:pPr>
        <w:tabs>
          <w:tab w:val="num" w:pos="7332"/>
        </w:tabs>
        <w:ind w:left="7332" w:hanging="360"/>
      </w:pPr>
    </w:lvl>
    <w:lvl w:ilvl="8" w:tplc="FFFFFFFF" w:tentative="1">
      <w:start w:val="1"/>
      <w:numFmt w:val="lowerRoman"/>
      <w:lvlText w:val="%9."/>
      <w:lvlJc w:val="right"/>
      <w:pPr>
        <w:tabs>
          <w:tab w:val="num" w:pos="8052"/>
        </w:tabs>
        <w:ind w:left="8052" w:hanging="180"/>
      </w:pPr>
    </w:lvl>
  </w:abstractNum>
  <w:abstractNum w:abstractNumId="1" w15:restartNumberingAfterBreak="0">
    <w:nsid w:val="234A0EB8"/>
    <w:multiLevelType w:val="hybridMultilevel"/>
    <w:tmpl w:val="C92AD9EE"/>
    <w:lvl w:ilvl="0" w:tplc="FFFFFFFF">
      <w:start w:val="3"/>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6D940FC"/>
    <w:multiLevelType w:val="hybridMultilevel"/>
    <w:tmpl w:val="22B6E404"/>
    <w:lvl w:ilvl="0" w:tplc="0F20B93E">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732241AF"/>
    <w:multiLevelType w:val="hybridMultilevel"/>
    <w:tmpl w:val="EFF413C6"/>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08346885">
    <w:abstractNumId w:val="3"/>
  </w:num>
  <w:num w:numId="2" w16cid:durableId="453787409">
    <w:abstractNumId w:val="0"/>
  </w:num>
  <w:num w:numId="3" w16cid:durableId="686298848">
    <w:abstractNumId w:val="1"/>
  </w:num>
  <w:num w:numId="4" w16cid:durableId="870916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7B0"/>
    <w:rsid w:val="00042A36"/>
    <w:rsid w:val="00065B3D"/>
    <w:rsid w:val="000C6683"/>
    <w:rsid w:val="00133139"/>
    <w:rsid w:val="00175352"/>
    <w:rsid w:val="00191037"/>
    <w:rsid w:val="00192391"/>
    <w:rsid w:val="001B0B94"/>
    <w:rsid w:val="001C6063"/>
    <w:rsid w:val="001F3B6F"/>
    <w:rsid w:val="002063AE"/>
    <w:rsid w:val="00222CED"/>
    <w:rsid w:val="002240C2"/>
    <w:rsid w:val="00251714"/>
    <w:rsid w:val="00260230"/>
    <w:rsid w:val="00270E3D"/>
    <w:rsid w:val="00323B43"/>
    <w:rsid w:val="003400B6"/>
    <w:rsid w:val="00345EA9"/>
    <w:rsid w:val="003878E5"/>
    <w:rsid w:val="003A27B0"/>
    <w:rsid w:val="003C569E"/>
    <w:rsid w:val="003D7652"/>
    <w:rsid w:val="003F5E09"/>
    <w:rsid w:val="00412C84"/>
    <w:rsid w:val="00413E45"/>
    <w:rsid w:val="004273EC"/>
    <w:rsid w:val="00436054"/>
    <w:rsid w:val="00446C1C"/>
    <w:rsid w:val="004518A9"/>
    <w:rsid w:val="004770DD"/>
    <w:rsid w:val="004A628E"/>
    <w:rsid w:val="004B6347"/>
    <w:rsid w:val="004D25C6"/>
    <w:rsid w:val="004D27FC"/>
    <w:rsid w:val="004F0750"/>
    <w:rsid w:val="00512ABB"/>
    <w:rsid w:val="00592278"/>
    <w:rsid w:val="00596B96"/>
    <w:rsid w:val="005A7257"/>
    <w:rsid w:val="005E0698"/>
    <w:rsid w:val="005E63CB"/>
    <w:rsid w:val="005F435B"/>
    <w:rsid w:val="006164D2"/>
    <w:rsid w:val="006360CD"/>
    <w:rsid w:val="006850E5"/>
    <w:rsid w:val="00691D6B"/>
    <w:rsid w:val="006F6022"/>
    <w:rsid w:val="00703A1E"/>
    <w:rsid w:val="00761D3D"/>
    <w:rsid w:val="00762AA5"/>
    <w:rsid w:val="007758C4"/>
    <w:rsid w:val="00782099"/>
    <w:rsid w:val="007B4B99"/>
    <w:rsid w:val="00855AE5"/>
    <w:rsid w:val="0087126A"/>
    <w:rsid w:val="008A4566"/>
    <w:rsid w:val="00906A85"/>
    <w:rsid w:val="00974DE2"/>
    <w:rsid w:val="00977E26"/>
    <w:rsid w:val="00991889"/>
    <w:rsid w:val="009929E3"/>
    <w:rsid w:val="00994AA1"/>
    <w:rsid w:val="009E1E0C"/>
    <w:rsid w:val="009E493E"/>
    <w:rsid w:val="009F1E0F"/>
    <w:rsid w:val="00A00F3D"/>
    <w:rsid w:val="00A10014"/>
    <w:rsid w:val="00A12132"/>
    <w:rsid w:val="00A21256"/>
    <w:rsid w:val="00A522D0"/>
    <w:rsid w:val="00A53604"/>
    <w:rsid w:val="00A75865"/>
    <w:rsid w:val="00A8671D"/>
    <w:rsid w:val="00A941C3"/>
    <w:rsid w:val="00AA6F0C"/>
    <w:rsid w:val="00AB5596"/>
    <w:rsid w:val="00AD12C1"/>
    <w:rsid w:val="00AF3F3F"/>
    <w:rsid w:val="00AF40EB"/>
    <w:rsid w:val="00AF4210"/>
    <w:rsid w:val="00AF6490"/>
    <w:rsid w:val="00AF6B5B"/>
    <w:rsid w:val="00B018E1"/>
    <w:rsid w:val="00B232F4"/>
    <w:rsid w:val="00B25ACE"/>
    <w:rsid w:val="00B34C0D"/>
    <w:rsid w:val="00B63352"/>
    <w:rsid w:val="00BC0F5E"/>
    <w:rsid w:val="00BE5E48"/>
    <w:rsid w:val="00C062F6"/>
    <w:rsid w:val="00C10D9F"/>
    <w:rsid w:val="00C575C9"/>
    <w:rsid w:val="00C85D30"/>
    <w:rsid w:val="00C935C5"/>
    <w:rsid w:val="00CC2B7E"/>
    <w:rsid w:val="00CE5EBD"/>
    <w:rsid w:val="00CE622E"/>
    <w:rsid w:val="00CE79CA"/>
    <w:rsid w:val="00D05294"/>
    <w:rsid w:val="00D22C13"/>
    <w:rsid w:val="00D65FFB"/>
    <w:rsid w:val="00D760E3"/>
    <w:rsid w:val="00DE0AC1"/>
    <w:rsid w:val="00DF091E"/>
    <w:rsid w:val="00E57D9B"/>
    <w:rsid w:val="00ED5048"/>
    <w:rsid w:val="00EF4BB0"/>
    <w:rsid w:val="00EF7912"/>
    <w:rsid w:val="00F24F2C"/>
    <w:rsid w:val="00F47D9B"/>
    <w:rsid w:val="00F52C34"/>
    <w:rsid w:val="00F56D1D"/>
    <w:rsid w:val="00FC74F8"/>
    <w:rsid w:val="00FD5F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B89C8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7B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E5EBD"/>
    <w:pPr>
      <w:tabs>
        <w:tab w:val="center" w:pos="4513"/>
        <w:tab w:val="right" w:pos="9026"/>
      </w:tabs>
    </w:pPr>
  </w:style>
  <w:style w:type="character" w:customStyle="1" w:styleId="HeaderChar">
    <w:name w:val="Header Char"/>
    <w:basedOn w:val="DefaultParagraphFont"/>
    <w:link w:val="Header"/>
    <w:uiPriority w:val="99"/>
    <w:semiHidden/>
    <w:rsid w:val="00CE5EB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CE5EBD"/>
    <w:pPr>
      <w:tabs>
        <w:tab w:val="center" w:pos="4513"/>
        <w:tab w:val="right" w:pos="9026"/>
      </w:tabs>
    </w:pPr>
  </w:style>
  <w:style w:type="character" w:customStyle="1" w:styleId="FooterChar">
    <w:name w:val="Footer Char"/>
    <w:basedOn w:val="DefaultParagraphFont"/>
    <w:link w:val="Footer"/>
    <w:uiPriority w:val="99"/>
    <w:rsid w:val="00CE5EBD"/>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B25ACE"/>
    <w:rPr>
      <w:sz w:val="16"/>
      <w:szCs w:val="16"/>
    </w:rPr>
  </w:style>
  <w:style w:type="paragraph" w:styleId="CommentText">
    <w:name w:val="annotation text"/>
    <w:basedOn w:val="Normal"/>
    <w:link w:val="CommentTextChar"/>
    <w:uiPriority w:val="99"/>
    <w:semiHidden/>
    <w:unhideWhenUsed/>
    <w:rsid w:val="00B25ACE"/>
    <w:rPr>
      <w:sz w:val="20"/>
      <w:szCs w:val="20"/>
    </w:rPr>
  </w:style>
  <w:style w:type="character" w:customStyle="1" w:styleId="CommentTextChar">
    <w:name w:val="Comment Text Char"/>
    <w:basedOn w:val="DefaultParagraphFont"/>
    <w:link w:val="CommentText"/>
    <w:uiPriority w:val="99"/>
    <w:semiHidden/>
    <w:rsid w:val="00B25AC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25ACE"/>
    <w:rPr>
      <w:b/>
      <w:bCs/>
    </w:rPr>
  </w:style>
  <w:style w:type="character" w:customStyle="1" w:styleId="CommentSubjectChar">
    <w:name w:val="Comment Subject Char"/>
    <w:basedOn w:val="CommentTextChar"/>
    <w:link w:val="CommentSubject"/>
    <w:uiPriority w:val="99"/>
    <w:semiHidden/>
    <w:rsid w:val="00B25ACE"/>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B25ACE"/>
    <w:rPr>
      <w:rFonts w:ascii="Tahoma" w:hAnsi="Tahoma" w:cs="Tahoma"/>
      <w:sz w:val="16"/>
      <w:szCs w:val="16"/>
    </w:rPr>
  </w:style>
  <w:style w:type="character" w:customStyle="1" w:styleId="BalloonTextChar">
    <w:name w:val="Balloon Text Char"/>
    <w:basedOn w:val="DefaultParagraphFont"/>
    <w:link w:val="BalloonText"/>
    <w:uiPriority w:val="99"/>
    <w:semiHidden/>
    <w:rsid w:val="00B25ACE"/>
    <w:rPr>
      <w:rFonts w:ascii="Tahoma" w:eastAsia="Times New Roman" w:hAnsi="Tahoma" w:cs="Tahoma"/>
      <w:sz w:val="16"/>
      <w:szCs w:val="16"/>
      <w:lang w:eastAsia="en-GB"/>
    </w:rPr>
  </w:style>
  <w:style w:type="paragraph" w:styleId="Revision">
    <w:name w:val="Revision"/>
    <w:hidden/>
    <w:uiPriority w:val="99"/>
    <w:semiHidden/>
    <w:rsid w:val="00906A85"/>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BD5F2-5BD9-F14A-AFCC-A8A05FFB8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1819</Characters>
  <Application>Microsoft Office Word</Application>
  <DocSecurity>0</DocSecurity>
  <Lines>45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Andy Lymer</cp:lastModifiedBy>
  <cp:revision>2</cp:revision>
  <dcterms:created xsi:type="dcterms:W3CDTF">2026-09-06T14:04:00Z</dcterms:created>
  <dcterms:modified xsi:type="dcterms:W3CDTF">2026-09-06T14:04:00Z</dcterms:modified>
</cp:coreProperties>
</file>