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543FF" w14:textId="13965EA2" w:rsidR="00742414" w:rsidRDefault="00742414" w:rsidP="00742414">
      <w:pPr>
        <w:pBdr>
          <w:top w:val="single" w:sz="4" w:space="1" w:color="auto"/>
          <w:bottom w:val="single" w:sz="4" w:space="1" w:color="auto"/>
        </w:pBdr>
        <w:rPr>
          <w:b/>
          <w:bCs/>
          <w:sz w:val="36"/>
        </w:rPr>
      </w:pPr>
      <w:r>
        <w:rPr>
          <w:b/>
          <w:bCs/>
          <w:sz w:val="36"/>
        </w:rPr>
        <w:t>Taxation: Policy and Practice (</w:t>
      </w:r>
      <w:r w:rsidR="004F64C3">
        <w:rPr>
          <w:b/>
          <w:bCs/>
          <w:sz w:val="36"/>
        </w:rPr>
        <w:t>20</w:t>
      </w:r>
      <w:r w:rsidR="005A5EBC">
        <w:rPr>
          <w:b/>
          <w:bCs/>
          <w:sz w:val="36"/>
        </w:rPr>
        <w:t>2</w:t>
      </w:r>
      <w:r w:rsidR="0050089F">
        <w:rPr>
          <w:b/>
          <w:bCs/>
          <w:sz w:val="36"/>
        </w:rPr>
        <w:t>6/</w:t>
      </w:r>
      <w:r w:rsidR="000742E4">
        <w:rPr>
          <w:b/>
          <w:bCs/>
          <w:sz w:val="36"/>
        </w:rPr>
        <w:t>2</w:t>
      </w:r>
      <w:r w:rsidR="0050089F">
        <w:rPr>
          <w:b/>
          <w:bCs/>
          <w:sz w:val="36"/>
        </w:rPr>
        <w:t>7</w:t>
      </w:r>
      <w:r w:rsidR="004F64C3">
        <w:rPr>
          <w:b/>
          <w:bCs/>
          <w:sz w:val="36"/>
        </w:rPr>
        <w:t xml:space="preserve"> </w:t>
      </w:r>
      <w:r w:rsidR="00C67518">
        <w:rPr>
          <w:b/>
          <w:bCs/>
          <w:sz w:val="36"/>
        </w:rPr>
        <w:t>–</w:t>
      </w:r>
      <w:r>
        <w:rPr>
          <w:b/>
          <w:bCs/>
          <w:sz w:val="36"/>
        </w:rPr>
        <w:t xml:space="preserve"> </w:t>
      </w:r>
      <w:r w:rsidR="00B179ED">
        <w:rPr>
          <w:b/>
          <w:bCs/>
          <w:sz w:val="36"/>
        </w:rPr>
        <w:t>3</w:t>
      </w:r>
      <w:r w:rsidR="0050089F">
        <w:rPr>
          <w:b/>
          <w:bCs/>
          <w:sz w:val="36"/>
        </w:rPr>
        <w:t>3</w:t>
      </w:r>
      <w:r w:rsidR="0050089F">
        <w:rPr>
          <w:b/>
          <w:bCs/>
          <w:sz w:val="36"/>
          <w:vertAlign w:val="superscript"/>
        </w:rPr>
        <w:t>r</w:t>
      </w:r>
      <w:r w:rsidR="000E7480">
        <w:rPr>
          <w:b/>
          <w:bCs/>
          <w:sz w:val="36"/>
          <w:vertAlign w:val="superscript"/>
        </w:rPr>
        <w:t>d</w:t>
      </w:r>
      <w:r w:rsidR="004F64C3">
        <w:rPr>
          <w:b/>
          <w:bCs/>
          <w:sz w:val="36"/>
        </w:rPr>
        <w:t xml:space="preserve"> </w:t>
      </w:r>
      <w:r>
        <w:rPr>
          <w:b/>
          <w:bCs/>
          <w:sz w:val="36"/>
        </w:rPr>
        <w:t xml:space="preserve">Edition) </w:t>
      </w:r>
    </w:p>
    <w:p w14:paraId="5AEE6826" w14:textId="77777777" w:rsidR="00742414" w:rsidRDefault="00742414" w:rsidP="00742414">
      <w:pPr>
        <w:pBdr>
          <w:top w:val="single" w:sz="4" w:space="1" w:color="auto"/>
          <w:bottom w:val="single" w:sz="4" w:space="1" w:color="auto"/>
        </w:pBdr>
        <w:rPr>
          <w:b/>
          <w:bCs/>
          <w:sz w:val="32"/>
        </w:rPr>
      </w:pPr>
      <w:r>
        <w:rPr>
          <w:b/>
          <w:bCs/>
          <w:sz w:val="32"/>
        </w:rPr>
        <w:t xml:space="preserve">by A Lymer and L Oats </w:t>
      </w:r>
    </w:p>
    <w:p w14:paraId="071E63D5" w14:textId="77777777" w:rsidR="00742414" w:rsidRDefault="00742414" w:rsidP="00742414">
      <w:pPr>
        <w:rPr>
          <w:b/>
          <w:bCs/>
        </w:rPr>
      </w:pPr>
    </w:p>
    <w:p w14:paraId="33E896AE" w14:textId="77777777" w:rsidR="00742414" w:rsidRPr="004738CA" w:rsidRDefault="00742414" w:rsidP="00742414">
      <w:pPr>
        <w:jc w:val="center"/>
        <w:rPr>
          <w:b/>
          <w:bCs/>
          <w:sz w:val="28"/>
        </w:rPr>
      </w:pPr>
      <w:r w:rsidRPr="004738CA">
        <w:rPr>
          <w:b/>
          <w:bCs/>
          <w:sz w:val="28"/>
        </w:rPr>
        <w:t>Supplementary Questions</w:t>
      </w:r>
      <w:r>
        <w:rPr>
          <w:b/>
          <w:bCs/>
          <w:sz w:val="28"/>
        </w:rPr>
        <w:t>: Chapter 6</w:t>
      </w:r>
    </w:p>
    <w:p w14:paraId="7CE962CE" w14:textId="77777777" w:rsidR="00742414" w:rsidRDefault="00742414" w:rsidP="00742414">
      <w:pPr>
        <w:rPr>
          <w:b/>
          <w:bCs/>
          <w:i/>
          <w:sz w:val="20"/>
        </w:rPr>
      </w:pPr>
    </w:p>
    <w:p w14:paraId="2080719F" w14:textId="00EF350C" w:rsidR="00742414" w:rsidRDefault="00742414" w:rsidP="00742414">
      <w:pPr>
        <w:pBdr>
          <w:top w:val="single" w:sz="4" w:space="1" w:color="auto"/>
          <w:left w:val="single" w:sz="4" w:space="4" w:color="auto"/>
          <w:bottom w:val="single" w:sz="4" w:space="1" w:color="auto"/>
          <w:right w:val="single" w:sz="4" w:space="4" w:color="auto"/>
        </w:pBdr>
        <w:rPr>
          <w:b/>
          <w:bCs/>
          <w:i/>
          <w:sz w:val="20"/>
        </w:rPr>
      </w:pPr>
      <w:r w:rsidRPr="00191404">
        <w:rPr>
          <w:b/>
          <w:bCs/>
          <w:i/>
          <w:sz w:val="20"/>
        </w:rPr>
        <w:t>Source: ACCA Paper 7(U)</w:t>
      </w:r>
    </w:p>
    <w:p w14:paraId="7A93B31B" w14:textId="77777777" w:rsidR="00742414" w:rsidRPr="00191404" w:rsidRDefault="00742414" w:rsidP="00742414">
      <w:pPr>
        <w:pBdr>
          <w:top w:val="single" w:sz="4" w:space="1" w:color="auto"/>
          <w:left w:val="single" w:sz="4" w:space="4" w:color="auto"/>
          <w:bottom w:val="single" w:sz="4" w:space="1" w:color="auto"/>
          <w:right w:val="single" w:sz="4" w:space="4" w:color="auto"/>
        </w:pBdr>
        <w:rPr>
          <w:b/>
          <w:bCs/>
          <w:i/>
          <w:sz w:val="20"/>
        </w:rPr>
      </w:pPr>
      <w:r w:rsidRPr="00191404">
        <w:rPr>
          <w:b/>
          <w:bCs/>
          <w:i/>
          <w:sz w:val="20"/>
        </w:rPr>
        <w:t xml:space="preserve">Question </w:t>
      </w:r>
      <w:r>
        <w:rPr>
          <w:b/>
          <w:bCs/>
          <w:i/>
          <w:sz w:val="20"/>
        </w:rPr>
        <w:t xml:space="preserve">1 </w:t>
      </w:r>
    </w:p>
    <w:p w14:paraId="0F4B048E" w14:textId="77777777" w:rsidR="00742414" w:rsidRPr="00191404" w:rsidRDefault="00742414" w:rsidP="00742414">
      <w:pPr>
        <w:pBdr>
          <w:top w:val="single" w:sz="4" w:space="1" w:color="auto"/>
          <w:left w:val="single" w:sz="4" w:space="4" w:color="auto"/>
          <w:bottom w:val="single" w:sz="4" w:space="1" w:color="auto"/>
          <w:right w:val="single" w:sz="4" w:space="4" w:color="auto"/>
        </w:pBdr>
        <w:rPr>
          <w:b/>
          <w:bCs/>
          <w:i/>
          <w:sz w:val="20"/>
        </w:rPr>
      </w:pPr>
      <w:r w:rsidRPr="00191404">
        <w:rPr>
          <w:b/>
          <w:bCs/>
          <w:i/>
          <w:sz w:val="20"/>
        </w:rPr>
        <w:t>Covers</w:t>
      </w:r>
      <w:r>
        <w:rPr>
          <w:b/>
          <w:bCs/>
          <w:i/>
          <w:sz w:val="20"/>
        </w:rPr>
        <w:t xml:space="preserve">: </w:t>
      </w:r>
      <w:r w:rsidRPr="00191404">
        <w:rPr>
          <w:b/>
          <w:bCs/>
          <w:i/>
          <w:sz w:val="20"/>
        </w:rPr>
        <w:t xml:space="preserve"> </w:t>
      </w:r>
      <w:r>
        <w:rPr>
          <w:b/>
          <w:bCs/>
          <w:i/>
          <w:sz w:val="20"/>
        </w:rPr>
        <w:t xml:space="preserve">tax </w:t>
      </w:r>
      <w:proofErr w:type="spellStart"/>
      <w:r>
        <w:rPr>
          <w:b/>
          <w:bCs/>
          <w:i/>
          <w:sz w:val="20"/>
        </w:rPr>
        <w:t>year end</w:t>
      </w:r>
      <w:proofErr w:type="spellEnd"/>
      <w:r>
        <w:rPr>
          <w:b/>
          <w:bCs/>
          <w:i/>
          <w:sz w:val="20"/>
        </w:rPr>
        <w:t xml:space="preserve"> adjustments for trading profit computation</w:t>
      </w:r>
    </w:p>
    <w:p w14:paraId="4BFA64DF" w14:textId="77777777" w:rsidR="00F66786" w:rsidRDefault="00F66786" w:rsidP="00742414">
      <w:pPr>
        <w:widowControl w:val="0"/>
        <w:autoSpaceDE w:val="0"/>
        <w:autoSpaceDN w:val="0"/>
        <w:adjustRightInd w:val="0"/>
        <w:rPr>
          <w:rFonts w:ascii="Goudy Old Style" w:hAnsi="Goudy Old Style"/>
          <w:color w:val="000000"/>
          <w:sz w:val="21"/>
        </w:rPr>
      </w:pPr>
    </w:p>
    <w:p w14:paraId="5FFC9C12" w14:textId="77777777" w:rsidR="001B081E" w:rsidRDefault="001B081E" w:rsidP="00F66786">
      <w:pPr>
        <w:widowControl w:val="0"/>
        <w:autoSpaceDE w:val="0"/>
        <w:autoSpaceDN w:val="0"/>
        <w:adjustRightInd w:val="0"/>
        <w:ind w:left="616" w:right="-7"/>
        <w:jc w:val="both"/>
        <w:rPr>
          <w:rFonts w:ascii="Goudy Old Style" w:hAnsi="Goudy Old Style"/>
          <w:color w:val="221F1F"/>
          <w:sz w:val="21"/>
        </w:rPr>
      </w:pPr>
    </w:p>
    <w:p w14:paraId="78FC4F4E" w14:textId="0AB920C8" w:rsidR="00F66786" w:rsidRDefault="00F66786" w:rsidP="00F66786">
      <w:pPr>
        <w:widowControl w:val="0"/>
        <w:autoSpaceDE w:val="0"/>
        <w:autoSpaceDN w:val="0"/>
        <w:adjustRightInd w:val="0"/>
        <w:ind w:left="616" w:right="-7"/>
        <w:jc w:val="both"/>
        <w:rPr>
          <w:rFonts w:ascii="Goudy Old Style" w:hAnsi="Goudy Old Style"/>
          <w:color w:val="221F1F"/>
          <w:sz w:val="21"/>
        </w:rPr>
      </w:pPr>
      <w:r w:rsidRPr="00AE2ED6">
        <w:rPr>
          <w:rFonts w:ascii="Goudy Old Style" w:hAnsi="Goudy Old Style"/>
          <w:color w:val="221F1F"/>
          <w:sz w:val="21"/>
        </w:rPr>
        <w:t xml:space="preserve">The following </w:t>
      </w:r>
      <w:r>
        <w:rPr>
          <w:rFonts w:ascii="Goudy Old Style" w:hAnsi="Goudy Old Style"/>
          <w:color w:val="000000"/>
          <w:sz w:val="21"/>
        </w:rPr>
        <w:t>items</w:t>
      </w:r>
      <w:r w:rsidRPr="00AE2ED6">
        <w:rPr>
          <w:rFonts w:ascii="Goudy Old Style" w:hAnsi="Goudy Old Style"/>
          <w:color w:val="221F1F"/>
          <w:sz w:val="21"/>
        </w:rPr>
        <w:t xml:space="preserve"> have been charged against profit in the accounts of William Oakley, a shoe manufacturer, for the year ended </w:t>
      </w:r>
      <w:r w:rsidR="00B179ED">
        <w:rPr>
          <w:rFonts w:ascii="Goudy Old Style" w:hAnsi="Goudy Old Style"/>
          <w:color w:val="221F1F"/>
          <w:sz w:val="21"/>
        </w:rPr>
        <w:t xml:space="preserve">5 </w:t>
      </w:r>
      <w:proofErr w:type="gramStart"/>
      <w:r w:rsidR="00B179ED">
        <w:rPr>
          <w:rFonts w:ascii="Goudy Old Style" w:hAnsi="Goudy Old Style"/>
          <w:color w:val="221F1F"/>
          <w:sz w:val="21"/>
        </w:rPr>
        <w:t>April</w:t>
      </w:r>
      <w:r w:rsidRPr="00AE2ED6">
        <w:rPr>
          <w:rFonts w:ascii="Goudy Old Style" w:hAnsi="Goudy Old Style"/>
          <w:color w:val="221F1F"/>
          <w:sz w:val="21"/>
        </w:rPr>
        <w:t>,</w:t>
      </w:r>
      <w:proofErr w:type="gramEnd"/>
      <w:r w:rsidRPr="00AE2ED6">
        <w:rPr>
          <w:rFonts w:ascii="Goudy Old Style" w:hAnsi="Goudy Old Style"/>
          <w:color w:val="221F1F"/>
          <w:sz w:val="21"/>
        </w:rPr>
        <w:t xml:space="preserve"> </w:t>
      </w:r>
      <w:r w:rsidR="004F64C3" w:rsidRPr="00AE2ED6">
        <w:rPr>
          <w:rFonts w:ascii="Goudy Old Style" w:hAnsi="Goudy Old Style"/>
          <w:color w:val="221F1F"/>
          <w:sz w:val="21"/>
        </w:rPr>
        <w:t>20</w:t>
      </w:r>
      <w:r w:rsidR="000742E4">
        <w:rPr>
          <w:rFonts w:ascii="Goudy Old Style" w:hAnsi="Goudy Old Style"/>
          <w:color w:val="221F1F"/>
          <w:sz w:val="21"/>
        </w:rPr>
        <w:t>2</w:t>
      </w:r>
      <w:r w:rsidR="0050089F">
        <w:rPr>
          <w:rFonts w:ascii="Goudy Old Style" w:hAnsi="Goudy Old Style"/>
          <w:color w:val="221F1F"/>
          <w:sz w:val="21"/>
        </w:rPr>
        <w:t>7</w:t>
      </w:r>
      <w:r w:rsidRPr="00AE2ED6">
        <w:rPr>
          <w:rFonts w:ascii="Goudy Old Style" w:hAnsi="Goudy Old Style"/>
          <w:color w:val="221F1F"/>
          <w:sz w:val="21"/>
        </w:rPr>
        <w:t>:</w:t>
      </w:r>
    </w:p>
    <w:p w14:paraId="027B4B57" w14:textId="77777777" w:rsidR="001D6B3E" w:rsidRDefault="001D6B3E" w:rsidP="00F66786">
      <w:pPr>
        <w:widowControl w:val="0"/>
        <w:autoSpaceDE w:val="0"/>
        <w:autoSpaceDN w:val="0"/>
        <w:adjustRightInd w:val="0"/>
        <w:ind w:left="616" w:right="-7"/>
        <w:jc w:val="both"/>
        <w:rPr>
          <w:rFonts w:ascii="Goudy Old Style" w:hAnsi="Goudy Old Style"/>
          <w:color w:val="221F1F"/>
          <w:sz w:val="21"/>
        </w:rPr>
      </w:pPr>
    </w:p>
    <w:p w14:paraId="4F060094" w14:textId="77777777" w:rsidR="00F66786" w:rsidRDefault="00F66786" w:rsidP="001D6B3E">
      <w:pPr>
        <w:widowControl w:val="0"/>
        <w:autoSpaceDE w:val="0"/>
        <w:autoSpaceDN w:val="0"/>
        <w:adjustRightInd w:val="0"/>
        <w:spacing w:after="240"/>
        <w:ind w:left="981" w:right="-7" w:hanging="323"/>
        <w:jc w:val="both"/>
        <w:rPr>
          <w:rFonts w:ascii="Goudy Old Style" w:hAnsi="Goudy Old Style"/>
          <w:color w:val="000000"/>
          <w:sz w:val="21"/>
        </w:rPr>
      </w:pPr>
      <w:r w:rsidRPr="00AE2ED6">
        <w:rPr>
          <w:rFonts w:ascii="Goudy Old Style" w:hAnsi="Goudy Old Style"/>
          <w:color w:val="221F1F"/>
          <w:sz w:val="21"/>
        </w:rPr>
        <w:t>1</w:t>
      </w:r>
      <w:r>
        <w:rPr>
          <w:rFonts w:ascii="Goudy Old Style" w:hAnsi="Goudy Old Style"/>
          <w:color w:val="221F1F"/>
          <w:sz w:val="21"/>
        </w:rPr>
        <w:t>.</w:t>
      </w:r>
      <w:r w:rsidRPr="00AE2ED6">
        <w:rPr>
          <w:rFonts w:ascii="Goudy Old Style" w:hAnsi="Goudy Old Style"/>
          <w:color w:val="221F1F"/>
          <w:sz w:val="21"/>
        </w:rPr>
        <w:tab/>
        <w:t xml:space="preserve">In Repairs </w:t>
      </w:r>
      <w:r>
        <w:rPr>
          <w:rFonts w:ascii="Goudy Old Style" w:hAnsi="Goudy Old Style"/>
          <w:color w:val="000000"/>
          <w:sz w:val="21"/>
        </w:rPr>
        <w:t>and</w:t>
      </w:r>
      <w:r w:rsidRPr="00AE2ED6">
        <w:rPr>
          <w:rFonts w:ascii="Goudy Old Style" w:hAnsi="Goudy Old Style"/>
          <w:color w:val="221F1F"/>
          <w:sz w:val="21"/>
        </w:rPr>
        <w:t xml:space="preserve"> Renewals an amount of £2,000 was included for the fitting of security bars over the factory windows as a precaution against theft.</w:t>
      </w:r>
    </w:p>
    <w:p w14:paraId="3450FB8B" w14:textId="77777777" w:rsidR="00F66786" w:rsidRDefault="00F66786" w:rsidP="001D6B3E">
      <w:pPr>
        <w:widowControl w:val="0"/>
        <w:autoSpaceDE w:val="0"/>
        <w:autoSpaceDN w:val="0"/>
        <w:adjustRightInd w:val="0"/>
        <w:spacing w:after="240"/>
        <w:ind w:left="981" w:right="278" w:hanging="323"/>
        <w:jc w:val="both"/>
        <w:rPr>
          <w:rFonts w:ascii="Goudy Old Style" w:hAnsi="Goudy Old Style"/>
          <w:color w:val="000000"/>
          <w:sz w:val="21"/>
        </w:rPr>
      </w:pPr>
      <w:r w:rsidRPr="00AE2ED6">
        <w:rPr>
          <w:rFonts w:ascii="Goudy Old Style" w:hAnsi="Goudy Old Style"/>
          <w:color w:val="221F1F"/>
          <w:sz w:val="21"/>
        </w:rPr>
        <w:t>2</w:t>
      </w:r>
      <w:r>
        <w:rPr>
          <w:rFonts w:ascii="Goudy Old Style" w:hAnsi="Goudy Old Style"/>
          <w:color w:val="221F1F"/>
          <w:sz w:val="21"/>
        </w:rPr>
        <w:t>.</w:t>
      </w:r>
      <w:r w:rsidRPr="00AE2ED6">
        <w:rPr>
          <w:rFonts w:ascii="Goudy Old Style" w:hAnsi="Goudy Old Style"/>
          <w:color w:val="221F1F"/>
          <w:sz w:val="21"/>
        </w:rPr>
        <w:tab/>
        <w:t xml:space="preserve">A loan </w:t>
      </w:r>
      <w:r>
        <w:rPr>
          <w:rFonts w:ascii="Goudy Old Style" w:hAnsi="Goudy Old Style"/>
          <w:color w:val="000000"/>
          <w:sz w:val="21"/>
        </w:rPr>
        <w:t>of</w:t>
      </w:r>
      <w:r w:rsidRPr="00AE2ED6">
        <w:rPr>
          <w:rFonts w:ascii="Goudy Old Style" w:hAnsi="Goudy Old Style"/>
          <w:color w:val="221F1F"/>
          <w:sz w:val="21"/>
        </w:rPr>
        <w:t xml:space="preserve"> £100 to a former employee was written off.</w:t>
      </w:r>
    </w:p>
    <w:p w14:paraId="21CEE2CF" w14:textId="7B2B4769" w:rsidR="00F66786" w:rsidRDefault="00F66786" w:rsidP="001D6B3E">
      <w:pPr>
        <w:widowControl w:val="0"/>
        <w:autoSpaceDE w:val="0"/>
        <w:autoSpaceDN w:val="0"/>
        <w:adjustRightInd w:val="0"/>
        <w:spacing w:after="240"/>
        <w:ind w:left="981" w:right="-7" w:hanging="323"/>
        <w:jc w:val="both"/>
        <w:rPr>
          <w:rFonts w:ascii="Goudy Old Style" w:hAnsi="Goudy Old Style"/>
          <w:color w:val="000000"/>
          <w:sz w:val="21"/>
        </w:rPr>
      </w:pPr>
      <w:r w:rsidRPr="00AE2ED6">
        <w:rPr>
          <w:rFonts w:ascii="Goudy Old Style" w:hAnsi="Goudy Old Style"/>
          <w:color w:val="221F1F"/>
          <w:sz w:val="21"/>
        </w:rPr>
        <w:t>3</w:t>
      </w:r>
      <w:r>
        <w:rPr>
          <w:rFonts w:ascii="Goudy Old Style" w:hAnsi="Goudy Old Style"/>
          <w:color w:val="221F1F"/>
          <w:sz w:val="21"/>
        </w:rPr>
        <w:t>.</w:t>
      </w:r>
      <w:r w:rsidRPr="00AE2ED6">
        <w:rPr>
          <w:rFonts w:ascii="Goudy Old Style" w:hAnsi="Goudy Old Style"/>
          <w:color w:val="221F1F"/>
          <w:sz w:val="21"/>
        </w:rPr>
        <w:tab/>
        <w:t xml:space="preserve">Gifts of </w:t>
      </w:r>
      <w:r>
        <w:rPr>
          <w:rFonts w:ascii="Goudy Old Style" w:hAnsi="Goudy Old Style"/>
          <w:color w:val="000000"/>
          <w:sz w:val="21"/>
        </w:rPr>
        <w:t>’Oakley’</w:t>
      </w:r>
      <w:r w:rsidRPr="00AE2ED6">
        <w:rPr>
          <w:rFonts w:ascii="Goudy Old Style" w:hAnsi="Goudy Old Style"/>
          <w:color w:val="221F1F"/>
          <w:sz w:val="21"/>
        </w:rPr>
        <w:t xml:space="preserve"> calendars in December </w:t>
      </w:r>
      <w:r w:rsidR="004F64C3" w:rsidRPr="00AE2ED6">
        <w:rPr>
          <w:rFonts w:ascii="Goudy Old Style" w:hAnsi="Goudy Old Style"/>
          <w:color w:val="221F1F"/>
          <w:sz w:val="21"/>
        </w:rPr>
        <w:t>20</w:t>
      </w:r>
      <w:r w:rsidR="005A5EBC">
        <w:rPr>
          <w:rFonts w:ascii="Goudy Old Style" w:hAnsi="Goudy Old Style"/>
          <w:color w:val="221F1F"/>
          <w:sz w:val="21"/>
        </w:rPr>
        <w:t>2</w:t>
      </w:r>
      <w:r w:rsidR="0050089F">
        <w:rPr>
          <w:rFonts w:ascii="Goudy Old Style" w:hAnsi="Goudy Old Style"/>
          <w:color w:val="221F1F"/>
          <w:sz w:val="21"/>
        </w:rPr>
        <w:t>6</w:t>
      </w:r>
      <w:r w:rsidR="004F64C3" w:rsidRPr="00AE2ED6">
        <w:rPr>
          <w:rFonts w:ascii="Goudy Old Style" w:hAnsi="Goudy Old Style"/>
          <w:color w:val="221F1F"/>
          <w:sz w:val="21"/>
        </w:rPr>
        <w:t xml:space="preserve"> </w:t>
      </w:r>
      <w:r w:rsidRPr="00AE2ED6">
        <w:rPr>
          <w:rFonts w:ascii="Goudy Old Style" w:hAnsi="Goudy Old Style"/>
          <w:color w:val="221F1F"/>
          <w:sz w:val="21"/>
        </w:rPr>
        <w:t>costing £12 each.</w:t>
      </w:r>
    </w:p>
    <w:p w14:paraId="18DFD47A" w14:textId="77777777" w:rsidR="00F66786" w:rsidRDefault="00F66786" w:rsidP="001D6B3E">
      <w:pPr>
        <w:widowControl w:val="0"/>
        <w:autoSpaceDE w:val="0"/>
        <w:autoSpaceDN w:val="0"/>
        <w:adjustRightInd w:val="0"/>
        <w:spacing w:after="240"/>
        <w:ind w:left="981" w:right="-7" w:hanging="323"/>
        <w:jc w:val="both"/>
        <w:rPr>
          <w:rFonts w:ascii="Goudy Old Style" w:hAnsi="Goudy Old Style"/>
          <w:color w:val="000000"/>
          <w:sz w:val="21"/>
        </w:rPr>
      </w:pPr>
      <w:r w:rsidRPr="00AE2ED6">
        <w:rPr>
          <w:rFonts w:ascii="Goudy Old Style" w:hAnsi="Goudy Old Style"/>
          <w:color w:val="221F1F"/>
          <w:sz w:val="21"/>
        </w:rPr>
        <w:t>4</w:t>
      </w:r>
      <w:r>
        <w:rPr>
          <w:rFonts w:ascii="Goudy Old Style" w:hAnsi="Goudy Old Style"/>
          <w:color w:val="221F1F"/>
          <w:sz w:val="21"/>
        </w:rPr>
        <w:t>.</w:t>
      </w:r>
      <w:r w:rsidRPr="00AE2ED6">
        <w:rPr>
          <w:rFonts w:ascii="Goudy Old Style" w:hAnsi="Goudy Old Style"/>
          <w:color w:val="221F1F"/>
          <w:sz w:val="21"/>
        </w:rPr>
        <w:tab/>
        <w:t>Incidental costs incurred in obtaining a bank loan, £350.</w:t>
      </w:r>
    </w:p>
    <w:p w14:paraId="5DE7056A" w14:textId="77777777" w:rsidR="00F66786" w:rsidRDefault="00F66786" w:rsidP="001D6B3E">
      <w:pPr>
        <w:widowControl w:val="0"/>
        <w:autoSpaceDE w:val="0"/>
        <w:autoSpaceDN w:val="0"/>
        <w:adjustRightInd w:val="0"/>
        <w:spacing w:after="240"/>
        <w:ind w:left="981" w:right="-7" w:hanging="323"/>
        <w:jc w:val="both"/>
        <w:rPr>
          <w:rFonts w:ascii="Goudy Old Style" w:hAnsi="Goudy Old Style"/>
          <w:color w:val="000000"/>
          <w:sz w:val="21"/>
        </w:rPr>
      </w:pPr>
      <w:r w:rsidRPr="00AE2ED6">
        <w:rPr>
          <w:rFonts w:ascii="Goudy Old Style" w:hAnsi="Goudy Old Style"/>
          <w:color w:val="221F1F"/>
          <w:sz w:val="21"/>
        </w:rPr>
        <w:t>5</w:t>
      </w:r>
      <w:r>
        <w:rPr>
          <w:rFonts w:ascii="Goudy Old Style" w:hAnsi="Goudy Old Style"/>
          <w:color w:val="221F1F"/>
          <w:sz w:val="21"/>
        </w:rPr>
        <w:t>.</w:t>
      </w:r>
      <w:r w:rsidRPr="00AE2ED6">
        <w:rPr>
          <w:rFonts w:ascii="Goudy Old Style" w:hAnsi="Goudy Old Style"/>
          <w:color w:val="221F1F"/>
          <w:sz w:val="21"/>
        </w:rPr>
        <w:tab/>
        <w:t xml:space="preserve">A donation </w:t>
      </w:r>
      <w:r>
        <w:rPr>
          <w:rFonts w:ascii="Goudy Old Style" w:hAnsi="Goudy Old Style"/>
          <w:color w:val="000000"/>
          <w:sz w:val="21"/>
        </w:rPr>
        <w:t>of</w:t>
      </w:r>
      <w:r w:rsidRPr="00AE2ED6">
        <w:rPr>
          <w:rFonts w:ascii="Goudy Old Style" w:hAnsi="Goudy Old Style"/>
          <w:color w:val="221F1F"/>
          <w:sz w:val="21"/>
        </w:rPr>
        <w:t xml:space="preserve"> 5 pairs of running shoes, costing a total of £200, when sponsoring a local charity raising money by organising a marathon.</w:t>
      </w:r>
    </w:p>
    <w:p w14:paraId="02C79D16" w14:textId="465F6E2C" w:rsidR="00F66786" w:rsidRDefault="00F66786" w:rsidP="001D6B3E">
      <w:pPr>
        <w:widowControl w:val="0"/>
        <w:autoSpaceDE w:val="0"/>
        <w:autoSpaceDN w:val="0"/>
        <w:adjustRightInd w:val="0"/>
        <w:spacing w:after="240"/>
        <w:ind w:left="981" w:right="-7" w:hanging="323"/>
        <w:jc w:val="both"/>
        <w:rPr>
          <w:rFonts w:ascii="Goudy Old Style" w:hAnsi="Goudy Old Style"/>
          <w:color w:val="000000"/>
          <w:sz w:val="21"/>
        </w:rPr>
      </w:pPr>
      <w:r w:rsidRPr="00AE2ED6">
        <w:rPr>
          <w:rFonts w:ascii="Goudy Old Style" w:hAnsi="Goudy Old Style"/>
          <w:color w:val="221F1F"/>
          <w:sz w:val="21"/>
        </w:rPr>
        <w:t>6</w:t>
      </w:r>
      <w:r>
        <w:rPr>
          <w:rFonts w:ascii="Goudy Old Style" w:hAnsi="Goudy Old Style"/>
          <w:color w:val="221F1F"/>
          <w:sz w:val="21"/>
        </w:rPr>
        <w:t>.</w:t>
      </w:r>
      <w:r w:rsidRPr="00AE2ED6">
        <w:rPr>
          <w:rFonts w:ascii="Goudy Old Style" w:hAnsi="Goudy Old Style"/>
          <w:color w:val="221F1F"/>
          <w:sz w:val="21"/>
        </w:rPr>
        <w:tab/>
        <w:t xml:space="preserve">A lease </w:t>
      </w:r>
      <w:r>
        <w:rPr>
          <w:rFonts w:ascii="Goudy Old Style" w:hAnsi="Goudy Old Style"/>
          <w:color w:val="000000"/>
          <w:sz w:val="21"/>
        </w:rPr>
        <w:t>rental</w:t>
      </w:r>
      <w:r w:rsidRPr="00AE2ED6">
        <w:rPr>
          <w:rFonts w:ascii="Goudy Old Style" w:hAnsi="Goudy Old Style"/>
          <w:color w:val="221F1F"/>
          <w:sz w:val="21"/>
        </w:rPr>
        <w:t xml:space="preserve"> of £4,000 per annum on a car provided for a</w:t>
      </w:r>
      <w:r w:rsidR="00577C29">
        <w:rPr>
          <w:rFonts w:ascii="Goudy Old Style" w:hAnsi="Goudy Old Style"/>
          <w:color w:val="221F1F"/>
          <w:sz w:val="21"/>
        </w:rPr>
        <w:t>n</w:t>
      </w:r>
      <w:r w:rsidRPr="00AE2ED6">
        <w:rPr>
          <w:rFonts w:ascii="Goudy Old Style" w:hAnsi="Goudy Old Style"/>
          <w:color w:val="221F1F"/>
          <w:sz w:val="21"/>
        </w:rPr>
        <w:t xml:space="preserve"> employee. The car cost £14,000</w:t>
      </w:r>
      <w:r w:rsidR="005230E6">
        <w:rPr>
          <w:rFonts w:ascii="Goudy Old Style" w:hAnsi="Goudy Old Style"/>
          <w:color w:val="221F1F"/>
          <w:sz w:val="21"/>
        </w:rPr>
        <w:t>, has CO</w:t>
      </w:r>
      <w:r w:rsidR="005230E6" w:rsidRPr="005230E6">
        <w:rPr>
          <w:rFonts w:ascii="Goudy Old Style" w:hAnsi="Goudy Old Style"/>
          <w:color w:val="221F1F"/>
          <w:sz w:val="21"/>
          <w:vertAlign w:val="subscript"/>
        </w:rPr>
        <w:t>2</w:t>
      </w:r>
      <w:r w:rsidR="005230E6">
        <w:rPr>
          <w:rFonts w:ascii="Goudy Old Style" w:hAnsi="Goudy Old Style"/>
          <w:color w:val="221F1F"/>
          <w:sz w:val="21"/>
        </w:rPr>
        <w:t xml:space="preserve"> emissions of </w:t>
      </w:r>
      <w:r w:rsidR="00ED7B73">
        <w:rPr>
          <w:rFonts w:ascii="Goudy Old Style" w:hAnsi="Goudy Old Style"/>
          <w:color w:val="221F1F"/>
          <w:sz w:val="21"/>
        </w:rPr>
        <w:t>4</w:t>
      </w:r>
      <w:r w:rsidR="005230E6">
        <w:rPr>
          <w:rFonts w:ascii="Goudy Old Style" w:hAnsi="Goudy Old Style"/>
          <w:color w:val="221F1F"/>
          <w:sz w:val="21"/>
        </w:rPr>
        <w:t>5 g/km</w:t>
      </w:r>
      <w:r>
        <w:rPr>
          <w:rFonts w:ascii="Goudy Old Style" w:hAnsi="Goudy Old Style"/>
          <w:color w:val="221F1F"/>
          <w:sz w:val="21"/>
        </w:rPr>
        <w:t xml:space="preserve"> and the lease commenced in </w:t>
      </w:r>
      <w:r w:rsidR="00577C29">
        <w:rPr>
          <w:rFonts w:ascii="Goudy Old Style" w:hAnsi="Goudy Old Style"/>
          <w:color w:val="221F1F"/>
          <w:sz w:val="21"/>
        </w:rPr>
        <w:t xml:space="preserve">April </w:t>
      </w:r>
      <w:r w:rsidR="000808D8">
        <w:rPr>
          <w:rFonts w:ascii="Goudy Old Style" w:hAnsi="Goudy Old Style"/>
          <w:color w:val="221F1F"/>
          <w:sz w:val="21"/>
        </w:rPr>
        <w:t>20</w:t>
      </w:r>
      <w:r w:rsidR="00577C29">
        <w:rPr>
          <w:rFonts w:ascii="Goudy Old Style" w:hAnsi="Goudy Old Style"/>
          <w:color w:val="221F1F"/>
          <w:sz w:val="21"/>
        </w:rPr>
        <w:t>2</w:t>
      </w:r>
      <w:r w:rsidR="0050089F">
        <w:rPr>
          <w:rFonts w:ascii="Goudy Old Style" w:hAnsi="Goudy Old Style"/>
          <w:color w:val="221F1F"/>
          <w:sz w:val="21"/>
        </w:rPr>
        <w:t>6</w:t>
      </w:r>
      <w:r w:rsidRPr="00AE2ED6">
        <w:rPr>
          <w:rFonts w:ascii="Goudy Old Style" w:hAnsi="Goudy Old Style"/>
          <w:color w:val="221F1F"/>
          <w:sz w:val="21"/>
        </w:rPr>
        <w:t>.</w:t>
      </w:r>
    </w:p>
    <w:p w14:paraId="3EE205D9" w14:textId="77777777" w:rsidR="00F66786" w:rsidRDefault="00F66786" w:rsidP="001D6B3E">
      <w:pPr>
        <w:widowControl w:val="0"/>
        <w:autoSpaceDE w:val="0"/>
        <w:autoSpaceDN w:val="0"/>
        <w:adjustRightInd w:val="0"/>
        <w:spacing w:after="240"/>
        <w:ind w:left="981" w:right="-7" w:hanging="323"/>
        <w:jc w:val="both"/>
        <w:rPr>
          <w:rFonts w:ascii="Goudy Old Style" w:hAnsi="Goudy Old Style"/>
          <w:color w:val="000000"/>
          <w:sz w:val="21"/>
        </w:rPr>
      </w:pPr>
      <w:r w:rsidRPr="00AE2ED6">
        <w:rPr>
          <w:rFonts w:ascii="Goudy Old Style" w:hAnsi="Goudy Old Style"/>
          <w:color w:val="221F1F"/>
          <w:sz w:val="21"/>
        </w:rPr>
        <w:t>7</w:t>
      </w:r>
      <w:r>
        <w:rPr>
          <w:rFonts w:ascii="Goudy Old Style" w:hAnsi="Goudy Old Style"/>
          <w:color w:val="221F1F"/>
          <w:sz w:val="21"/>
        </w:rPr>
        <w:t>.</w:t>
      </w:r>
      <w:r w:rsidRPr="00AE2ED6">
        <w:rPr>
          <w:rFonts w:ascii="Goudy Old Style" w:hAnsi="Goudy Old Style"/>
          <w:color w:val="221F1F"/>
          <w:sz w:val="21"/>
        </w:rPr>
        <w:tab/>
        <w:t xml:space="preserve">Registering a </w:t>
      </w:r>
      <w:r>
        <w:rPr>
          <w:rFonts w:ascii="Goudy Old Style" w:hAnsi="Goudy Old Style"/>
          <w:color w:val="000000"/>
          <w:sz w:val="21"/>
        </w:rPr>
        <w:t>patent</w:t>
      </w:r>
      <w:r w:rsidRPr="00AE2ED6">
        <w:rPr>
          <w:rFonts w:ascii="Goudy Old Style" w:hAnsi="Goudy Old Style"/>
          <w:color w:val="221F1F"/>
          <w:sz w:val="21"/>
        </w:rPr>
        <w:t xml:space="preserve"> for a new shoe design, £1,275.</w:t>
      </w:r>
    </w:p>
    <w:p w14:paraId="000719CC" w14:textId="77777777" w:rsidR="00F66786" w:rsidRDefault="00F66786" w:rsidP="001D6B3E">
      <w:pPr>
        <w:widowControl w:val="0"/>
        <w:autoSpaceDE w:val="0"/>
        <w:autoSpaceDN w:val="0"/>
        <w:adjustRightInd w:val="0"/>
        <w:spacing w:after="240"/>
        <w:ind w:left="981" w:right="-7" w:hanging="323"/>
        <w:jc w:val="both"/>
        <w:rPr>
          <w:rFonts w:ascii="Goudy Old Style" w:hAnsi="Goudy Old Style"/>
          <w:color w:val="000000"/>
          <w:sz w:val="21"/>
        </w:rPr>
      </w:pPr>
      <w:r w:rsidRPr="00AE2ED6">
        <w:rPr>
          <w:rFonts w:ascii="Goudy Old Style" w:hAnsi="Goudy Old Style"/>
          <w:color w:val="221F1F"/>
          <w:sz w:val="21"/>
        </w:rPr>
        <w:t>8</w:t>
      </w:r>
      <w:r>
        <w:rPr>
          <w:rFonts w:ascii="Goudy Old Style" w:hAnsi="Goudy Old Style"/>
          <w:color w:val="221F1F"/>
          <w:sz w:val="21"/>
        </w:rPr>
        <w:t>.</w:t>
      </w:r>
      <w:r w:rsidRPr="00AE2ED6">
        <w:rPr>
          <w:rFonts w:ascii="Goudy Old Style" w:hAnsi="Goudy Old Style"/>
          <w:color w:val="221F1F"/>
          <w:sz w:val="21"/>
        </w:rPr>
        <w:tab/>
        <w:t>A parking fine of £100 incurred by an employee (not William) on a business trip to Manchester.</w:t>
      </w:r>
    </w:p>
    <w:p w14:paraId="2B7567ED" w14:textId="77777777" w:rsidR="00F66786" w:rsidRDefault="00F66786" w:rsidP="001D6B3E">
      <w:pPr>
        <w:widowControl w:val="0"/>
        <w:autoSpaceDE w:val="0"/>
        <w:autoSpaceDN w:val="0"/>
        <w:adjustRightInd w:val="0"/>
        <w:spacing w:after="240"/>
        <w:ind w:left="981" w:right="-7" w:hanging="323"/>
        <w:jc w:val="both"/>
        <w:rPr>
          <w:rFonts w:ascii="Goudy Old Style" w:hAnsi="Goudy Old Style"/>
          <w:color w:val="000000"/>
          <w:sz w:val="21"/>
        </w:rPr>
      </w:pPr>
      <w:r w:rsidRPr="00AE2ED6">
        <w:rPr>
          <w:rFonts w:ascii="Goudy Old Style" w:hAnsi="Goudy Old Style"/>
          <w:color w:val="221F1F"/>
          <w:sz w:val="21"/>
        </w:rPr>
        <w:t>9</w:t>
      </w:r>
      <w:r>
        <w:rPr>
          <w:rFonts w:ascii="Goudy Old Style" w:hAnsi="Goudy Old Style"/>
          <w:color w:val="221F1F"/>
          <w:sz w:val="21"/>
        </w:rPr>
        <w:t>.</w:t>
      </w:r>
      <w:r w:rsidRPr="00AE2ED6">
        <w:rPr>
          <w:rFonts w:ascii="Goudy Old Style" w:hAnsi="Goudy Old Style"/>
          <w:color w:val="221F1F"/>
          <w:sz w:val="21"/>
        </w:rPr>
        <w:tab/>
        <w:t>Payment of £6,000 re-location expenses to a new employee.</w:t>
      </w:r>
    </w:p>
    <w:p w14:paraId="5220A725" w14:textId="77777777" w:rsidR="00F66786" w:rsidRDefault="00F66786" w:rsidP="001D6B3E">
      <w:pPr>
        <w:widowControl w:val="0"/>
        <w:autoSpaceDE w:val="0"/>
        <w:autoSpaceDN w:val="0"/>
        <w:adjustRightInd w:val="0"/>
        <w:spacing w:after="240"/>
        <w:ind w:left="981" w:right="-7" w:hanging="323"/>
        <w:jc w:val="both"/>
        <w:rPr>
          <w:rFonts w:ascii="Goudy Old Style" w:hAnsi="Goudy Old Style"/>
          <w:color w:val="000000"/>
          <w:sz w:val="21"/>
        </w:rPr>
      </w:pPr>
      <w:r w:rsidRPr="00AE2ED6">
        <w:rPr>
          <w:rFonts w:ascii="Goudy Old Style" w:hAnsi="Goudy Old Style"/>
          <w:color w:val="221F1F"/>
          <w:sz w:val="21"/>
        </w:rPr>
        <w:t>10</w:t>
      </w:r>
      <w:r>
        <w:rPr>
          <w:rFonts w:ascii="Goudy Old Style" w:hAnsi="Goudy Old Style"/>
          <w:color w:val="221F1F"/>
          <w:sz w:val="21"/>
        </w:rPr>
        <w:t>.</w:t>
      </w:r>
      <w:r w:rsidRPr="00AE2ED6">
        <w:rPr>
          <w:rFonts w:ascii="Goudy Old Style" w:hAnsi="Goudy Old Style"/>
          <w:color w:val="221F1F"/>
          <w:sz w:val="21"/>
        </w:rPr>
        <w:tab/>
        <w:t xml:space="preserve">In Repairs and Renewals an amount of £2,000 to re-condition a </w:t>
      </w:r>
      <w:r>
        <w:rPr>
          <w:rFonts w:ascii="Goudy Old Style" w:hAnsi="Goudy Old Style"/>
          <w:color w:val="000000"/>
          <w:sz w:val="21"/>
        </w:rPr>
        <w:t>second</w:t>
      </w:r>
      <w:r w:rsidRPr="00AE2ED6">
        <w:rPr>
          <w:rFonts w:ascii="Goudy Old Style" w:hAnsi="Goudy Old Style"/>
          <w:color w:val="221F1F"/>
          <w:sz w:val="21"/>
        </w:rPr>
        <w:t>-hand stitching machine bought for £10,000. The repairs were necessary before the machine could be used in the business.</w:t>
      </w:r>
    </w:p>
    <w:p w14:paraId="49B918D2" w14:textId="77777777" w:rsidR="00F66786" w:rsidRDefault="00F66786" w:rsidP="001D6B3E">
      <w:pPr>
        <w:widowControl w:val="0"/>
        <w:autoSpaceDE w:val="0"/>
        <w:autoSpaceDN w:val="0"/>
        <w:adjustRightInd w:val="0"/>
        <w:spacing w:after="240"/>
        <w:ind w:left="981" w:right="-7" w:hanging="323"/>
        <w:jc w:val="both"/>
        <w:rPr>
          <w:rFonts w:ascii="Goudy Old Style" w:hAnsi="Goudy Old Style"/>
          <w:color w:val="000000"/>
          <w:sz w:val="21"/>
        </w:rPr>
      </w:pPr>
      <w:r w:rsidRPr="00AE2ED6">
        <w:rPr>
          <w:rFonts w:ascii="Goudy Old Style" w:hAnsi="Goudy Old Style"/>
          <w:color w:val="221F1F"/>
          <w:sz w:val="21"/>
        </w:rPr>
        <w:t>11</w:t>
      </w:r>
      <w:r>
        <w:rPr>
          <w:rFonts w:ascii="Goudy Old Style" w:hAnsi="Goudy Old Style"/>
          <w:color w:val="221F1F"/>
          <w:sz w:val="21"/>
        </w:rPr>
        <w:t>.</w:t>
      </w:r>
      <w:r w:rsidRPr="00AE2ED6">
        <w:rPr>
          <w:rFonts w:ascii="Goudy Old Style" w:hAnsi="Goudy Old Style"/>
          <w:color w:val="221F1F"/>
          <w:sz w:val="21"/>
        </w:rPr>
        <w:tab/>
        <w:t>Cost of a course in computer skills, costing £350, for William himself who had no previous computer experience.</w:t>
      </w:r>
    </w:p>
    <w:p w14:paraId="5CFA1D15" w14:textId="56125E88" w:rsidR="00F66786" w:rsidRDefault="00F66786" w:rsidP="00F66786">
      <w:pPr>
        <w:widowControl w:val="0"/>
        <w:autoSpaceDE w:val="0"/>
        <w:autoSpaceDN w:val="0"/>
        <w:adjustRightInd w:val="0"/>
        <w:ind w:left="672" w:right="-7"/>
        <w:jc w:val="both"/>
        <w:rPr>
          <w:rFonts w:ascii="Goudy Old Style" w:hAnsi="Goudy Old Style"/>
          <w:color w:val="000000"/>
          <w:sz w:val="21"/>
        </w:rPr>
      </w:pPr>
      <w:r w:rsidRPr="00AE2ED6">
        <w:rPr>
          <w:rFonts w:ascii="Goudy Old Style" w:hAnsi="Goudy Old Style"/>
          <w:i/>
          <w:color w:val="221F1F"/>
          <w:sz w:val="21"/>
        </w:rPr>
        <w:t>Required</w:t>
      </w:r>
      <w:r w:rsidRPr="00AE2ED6">
        <w:rPr>
          <w:rFonts w:ascii="Goudy Old Style" w:hAnsi="Goudy Old Style"/>
          <w:color w:val="221F1F"/>
          <w:sz w:val="21"/>
        </w:rPr>
        <w:t xml:space="preserve">:  You are required to state how you would deal with each of the items when preparing the tax adjusted profit computation for the year ended </w:t>
      </w:r>
      <w:r w:rsidR="00B179ED">
        <w:rPr>
          <w:rFonts w:ascii="Goudy Old Style" w:hAnsi="Goudy Old Style"/>
          <w:color w:val="221F1F"/>
          <w:sz w:val="21"/>
        </w:rPr>
        <w:t xml:space="preserve">5 </w:t>
      </w:r>
      <w:proofErr w:type="gramStart"/>
      <w:r w:rsidR="00B179ED">
        <w:rPr>
          <w:rFonts w:ascii="Goudy Old Style" w:hAnsi="Goudy Old Style"/>
          <w:color w:val="221F1F"/>
          <w:sz w:val="21"/>
        </w:rPr>
        <w:t>April</w:t>
      </w:r>
      <w:r w:rsidRPr="00AE2ED6">
        <w:rPr>
          <w:rFonts w:ascii="Goudy Old Style" w:hAnsi="Goudy Old Style"/>
          <w:color w:val="221F1F"/>
          <w:sz w:val="21"/>
        </w:rPr>
        <w:t>,</w:t>
      </w:r>
      <w:proofErr w:type="gramEnd"/>
      <w:r w:rsidRPr="00AE2ED6">
        <w:rPr>
          <w:rFonts w:ascii="Goudy Old Style" w:hAnsi="Goudy Old Style"/>
          <w:color w:val="221F1F"/>
          <w:sz w:val="21"/>
        </w:rPr>
        <w:t xml:space="preserve"> </w:t>
      </w:r>
      <w:r w:rsidR="004F64C3" w:rsidRPr="00AE2ED6">
        <w:rPr>
          <w:rFonts w:ascii="Goudy Old Style" w:hAnsi="Goudy Old Style"/>
          <w:color w:val="221F1F"/>
          <w:sz w:val="21"/>
        </w:rPr>
        <w:t>20</w:t>
      </w:r>
      <w:r w:rsidR="000742E4">
        <w:rPr>
          <w:rFonts w:ascii="Goudy Old Style" w:hAnsi="Goudy Old Style"/>
          <w:color w:val="221F1F"/>
          <w:sz w:val="21"/>
        </w:rPr>
        <w:t>2</w:t>
      </w:r>
      <w:r w:rsidR="0050089F">
        <w:rPr>
          <w:rFonts w:ascii="Goudy Old Style" w:hAnsi="Goudy Old Style"/>
          <w:color w:val="221F1F"/>
          <w:sz w:val="21"/>
        </w:rPr>
        <w:t>7</w:t>
      </w:r>
      <w:r w:rsidRPr="00AE2ED6">
        <w:rPr>
          <w:rFonts w:ascii="Goudy Old Style" w:hAnsi="Goudy Old Style"/>
          <w:color w:val="221F1F"/>
          <w:sz w:val="21"/>
        </w:rPr>
        <w:t>. You should give a brief explanation for your treatment of each item.</w:t>
      </w:r>
    </w:p>
    <w:p w14:paraId="023AA4F2" w14:textId="77777777" w:rsidR="004D27FC" w:rsidRDefault="004D27FC"/>
    <w:p w14:paraId="1ED68420" w14:textId="77777777" w:rsidR="001D6B3E" w:rsidRDefault="001D6B3E">
      <w:pPr>
        <w:spacing w:after="200" w:line="276" w:lineRule="auto"/>
      </w:pPr>
      <w:r>
        <w:br w:type="page"/>
      </w:r>
    </w:p>
    <w:p w14:paraId="2697798C" w14:textId="77777777" w:rsidR="001D6B3E" w:rsidRDefault="001D6B3E">
      <w:r>
        <w:lastRenderedPageBreak/>
        <w:t>Solution</w:t>
      </w:r>
    </w:p>
    <w:p w14:paraId="1C1ECA00" w14:textId="499FBEE4" w:rsidR="001D6B3E" w:rsidRPr="00DD3D8F" w:rsidRDefault="001D6B3E" w:rsidP="001D6B3E">
      <w:pPr>
        <w:numPr>
          <w:ilvl w:val="0"/>
          <w:numId w:val="1"/>
        </w:numPr>
        <w:tabs>
          <w:tab w:val="num" w:pos="426"/>
        </w:tabs>
        <w:autoSpaceDE w:val="0"/>
        <w:autoSpaceDN w:val="0"/>
        <w:adjustRightInd w:val="0"/>
        <w:spacing w:after="240"/>
        <w:ind w:left="426" w:hanging="426"/>
        <w:rPr>
          <w:color w:val="000000"/>
          <w:szCs w:val="18"/>
          <w:lang w:val="en-US"/>
        </w:rPr>
      </w:pPr>
      <w:r w:rsidRPr="00DD3D8F">
        <w:rPr>
          <w:color w:val="000000"/>
          <w:szCs w:val="18"/>
          <w:lang w:val="en-US"/>
        </w:rPr>
        <w:t>This is capital expenditure and should be disallowed</w:t>
      </w:r>
      <w:r>
        <w:rPr>
          <w:color w:val="000000"/>
          <w:szCs w:val="18"/>
          <w:lang w:val="en-US"/>
        </w:rPr>
        <w:t xml:space="preserve"> </w:t>
      </w:r>
      <w:proofErr w:type="spellStart"/>
      <w:r>
        <w:rPr>
          <w:color w:val="000000"/>
          <w:szCs w:val="18"/>
          <w:lang w:val="en-US"/>
        </w:rPr>
        <w:t>ie</w:t>
      </w:r>
      <w:proofErr w:type="spellEnd"/>
      <w:r>
        <w:rPr>
          <w:color w:val="000000"/>
          <w:szCs w:val="18"/>
          <w:lang w:val="en-US"/>
        </w:rPr>
        <w:t xml:space="preserve"> added back to the accounting profit figure</w:t>
      </w:r>
      <w:r w:rsidRPr="00DD3D8F">
        <w:rPr>
          <w:color w:val="000000"/>
          <w:szCs w:val="18"/>
          <w:lang w:val="en-US"/>
        </w:rPr>
        <w:t>.</w:t>
      </w:r>
    </w:p>
    <w:p w14:paraId="6438292E" w14:textId="573237AE" w:rsidR="001D6B3E" w:rsidRPr="00DD3D8F" w:rsidRDefault="001D6B3E" w:rsidP="001D6B3E">
      <w:pPr>
        <w:numPr>
          <w:ilvl w:val="0"/>
          <w:numId w:val="1"/>
        </w:numPr>
        <w:tabs>
          <w:tab w:val="num" w:pos="426"/>
        </w:tabs>
        <w:autoSpaceDE w:val="0"/>
        <w:autoSpaceDN w:val="0"/>
        <w:adjustRightInd w:val="0"/>
        <w:spacing w:after="240"/>
        <w:ind w:left="426" w:hanging="426"/>
        <w:rPr>
          <w:color w:val="000000"/>
          <w:szCs w:val="18"/>
          <w:lang w:val="en-US"/>
        </w:rPr>
      </w:pPr>
      <w:r w:rsidRPr="00DD3D8F">
        <w:rPr>
          <w:color w:val="000000"/>
          <w:szCs w:val="18"/>
          <w:lang w:val="en-US"/>
        </w:rPr>
        <w:t>This is not a trading expense and should be disallowed</w:t>
      </w:r>
      <w:r>
        <w:rPr>
          <w:color w:val="000000"/>
          <w:szCs w:val="18"/>
          <w:lang w:val="en-US"/>
        </w:rPr>
        <w:t xml:space="preserve"> – </w:t>
      </w:r>
      <w:proofErr w:type="spellStart"/>
      <w:r>
        <w:rPr>
          <w:color w:val="000000"/>
          <w:szCs w:val="18"/>
          <w:lang w:val="en-US"/>
        </w:rPr>
        <w:t>ie</w:t>
      </w:r>
      <w:proofErr w:type="spellEnd"/>
      <w:r>
        <w:rPr>
          <w:color w:val="000000"/>
          <w:szCs w:val="18"/>
          <w:lang w:val="en-US"/>
        </w:rPr>
        <w:t xml:space="preserve"> added back to the accounting profit figure</w:t>
      </w:r>
    </w:p>
    <w:p w14:paraId="5990B8FA" w14:textId="3C8EE880" w:rsidR="001D6B3E" w:rsidRPr="00DD3D8F" w:rsidRDefault="001D6B3E" w:rsidP="001D6B3E">
      <w:pPr>
        <w:numPr>
          <w:ilvl w:val="0"/>
          <w:numId w:val="1"/>
        </w:numPr>
        <w:tabs>
          <w:tab w:val="num" w:pos="426"/>
        </w:tabs>
        <w:autoSpaceDE w:val="0"/>
        <w:autoSpaceDN w:val="0"/>
        <w:adjustRightInd w:val="0"/>
        <w:spacing w:after="240"/>
        <w:ind w:left="426" w:hanging="426"/>
        <w:rPr>
          <w:color w:val="000000"/>
          <w:szCs w:val="18"/>
          <w:lang w:val="en-US"/>
        </w:rPr>
      </w:pPr>
      <w:r w:rsidRPr="00DD3D8F">
        <w:rPr>
          <w:color w:val="000000"/>
          <w:szCs w:val="18"/>
          <w:lang w:val="en-US"/>
        </w:rPr>
        <w:t>This expense would be allowed as the cost of each calendar did not exceed £50</w:t>
      </w:r>
      <w:r>
        <w:rPr>
          <w:color w:val="000000"/>
          <w:szCs w:val="18"/>
          <w:lang w:val="en-US"/>
        </w:rPr>
        <w:t>, so no adjustment is required to the accounting profit</w:t>
      </w:r>
      <w:r w:rsidRPr="00DD3D8F">
        <w:rPr>
          <w:color w:val="000000"/>
          <w:szCs w:val="18"/>
          <w:lang w:val="en-US"/>
        </w:rPr>
        <w:t>.</w:t>
      </w:r>
    </w:p>
    <w:p w14:paraId="201544E9" w14:textId="517A4B9E" w:rsidR="001D6B3E" w:rsidRPr="00DD3D8F" w:rsidRDefault="001D6B3E" w:rsidP="001D6B3E">
      <w:pPr>
        <w:numPr>
          <w:ilvl w:val="0"/>
          <w:numId w:val="1"/>
        </w:numPr>
        <w:tabs>
          <w:tab w:val="num" w:pos="426"/>
        </w:tabs>
        <w:autoSpaceDE w:val="0"/>
        <w:autoSpaceDN w:val="0"/>
        <w:adjustRightInd w:val="0"/>
        <w:spacing w:after="240"/>
        <w:ind w:left="426" w:hanging="426"/>
        <w:rPr>
          <w:color w:val="000000"/>
          <w:szCs w:val="18"/>
          <w:lang w:val="en-US"/>
        </w:rPr>
      </w:pPr>
      <w:r w:rsidRPr="00DD3D8F">
        <w:rPr>
          <w:color w:val="000000"/>
          <w:szCs w:val="18"/>
          <w:lang w:val="en-US"/>
        </w:rPr>
        <w:t>The costs are allowed by statute</w:t>
      </w:r>
      <w:r>
        <w:rPr>
          <w:color w:val="000000"/>
          <w:szCs w:val="18"/>
          <w:lang w:val="en-US"/>
        </w:rPr>
        <w:t xml:space="preserve"> and so no adjustment is required to the accounting profit</w:t>
      </w:r>
      <w:r w:rsidRPr="00DD3D8F">
        <w:rPr>
          <w:color w:val="000000"/>
          <w:szCs w:val="18"/>
          <w:lang w:val="en-US"/>
        </w:rPr>
        <w:t>.</w:t>
      </w:r>
    </w:p>
    <w:p w14:paraId="6B015C4F" w14:textId="77777777" w:rsidR="001D6B3E" w:rsidRPr="00DD3D8F" w:rsidRDefault="001D6B3E" w:rsidP="001D6B3E">
      <w:pPr>
        <w:numPr>
          <w:ilvl w:val="0"/>
          <w:numId w:val="1"/>
        </w:numPr>
        <w:tabs>
          <w:tab w:val="num" w:pos="426"/>
        </w:tabs>
        <w:autoSpaceDE w:val="0"/>
        <w:autoSpaceDN w:val="0"/>
        <w:adjustRightInd w:val="0"/>
        <w:spacing w:after="240"/>
        <w:ind w:left="426" w:hanging="426"/>
        <w:rPr>
          <w:color w:val="000000"/>
          <w:szCs w:val="18"/>
          <w:lang w:val="en-US"/>
        </w:rPr>
      </w:pPr>
      <w:r w:rsidRPr="00506C12">
        <w:rPr>
          <w:color w:val="000000"/>
          <w:szCs w:val="18"/>
          <w:lang w:val="en-US"/>
        </w:rPr>
        <w:t>The</w:t>
      </w:r>
      <w:r w:rsidRPr="00DD3D8F">
        <w:rPr>
          <w:color w:val="000000"/>
          <w:szCs w:val="18"/>
          <w:lang w:val="en-US"/>
        </w:rPr>
        <w:t xml:space="preserve"> donation is allowed because it is</w:t>
      </w:r>
      <w:r>
        <w:rPr>
          <w:color w:val="000000"/>
          <w:szCs w:val="18"/>
          <w:lang w:val="en-US"/>
        </w:rPr>
        <w:t xml:space="preserve"> a small amount</w:t>
      </w:r>
      <w:r w:rsidRPr="00DD3D8F">
        <w:rPr>
          <w:color w:val="000000"/>
          <w:szCs w:val="18"/>
          <w:lang w:val="en-US"/>
        </w:rPr>
        <w:t xml:space="preserve"> to a local charity and effectively advertising.</w:t>
      </w:r>
      <w:r>
        <w:rPr>
          <w:color w:val="000000"/>
          <w:szCs w:val="18"/>
          <w:lang w:val="en-US"/>
        </w:rPr>
        <w:t xml:space="preserve"> No adjustment is required to the accounting profit.</w:t>
      </w:r>
    </w:p>
    <w:p w14:paraId="2E3F2F59" w14:textId="24697AE9" w:rsidR="001D6B3E" w:rsidRPr="005230E6" w:rsidRDefault="005230E6" w:rsidP="005230E6">
      <w:pPr>
        <w:pStyle w:val="ListParagraph"/>
        <w:numPr>
          <w:ilvl w:val="0"/>
          <w:numId w:val="1"/>
        </w:numPr>
        <w:autoSpaceDE w:val="0"/>
        <w:autoSpaceDN w:val="0"/>
        <w:adjustRightInd w:val="0"/>
        <w:spacing w:after="240"/>
        <w:ind w:left="426" w:hanging="426"/>
        <w:rPr>
          <w:color w:val="000000"/>
          <w:szCs w:val="18"/>
          <w:lang w:val="en-US"/>
        </w:rPr>
      </w:pPr>
      <w:r w:rsidRPr="005230E6">
        <w:rPr>
          <w:color w:val="000000"/>
          <w:szCs w:val="18"/>
          <w:lang w:val="en-US"/>
        </w:rPr>
        <w:t>As the CO</w:t>
      </w:r>
      <w:r w:rsidR="00300A4B" w:rsidRPr="00300A4B">
        <w:rPr>
          <w:color w:val="000000"/>
          <w:szCs w:val="18"/>
          <w:vertAlign w:val="subscript"/>
          <w:lang w:val="en-US"/>
        </w:rPr>
        <w:t>2</w:t>
      </w:r>
      <w:r w:rsidRPr="005230E6">
        <w:rPr>
          <w:color w:val="000000"/>
          <w:szCs w:val="18"/>
          <w:lang w:val="en-US"/>
        </w:rPr>
        <w:t xml:space="preserve"> emissions are below </w:t>
      </w:r>
      <w:r w:rsidR="00577C29">
        <w:rPr>
          <w:color w:val="000000"/>
          <w:szCs w:val="18"/>
          <w:lang w:val="en-US"/>
        </w:rPr>
        <w:t>5</w:t>
      </w:r>
      <w:r>
        <w:rPr>
          <w:color w:val="000000"/>
          <w:szCs w:val="18"/>
          <w:lang w:val="en-US"/>
        </w:rPr>
        <w:t>0 g/km, no adjustment is required to the lease expense</w:t>
      </w:r>
      <w:r w:rsidR="001D6B3E" w:rsidRPr="005230E6">
        <w:rPr>
          <w:color w:val="000000"/>
          <w:szCs w:val="18"/>
          <w:lang w:val="en-US"/>
        </w:rPr>
        <w:t>.</w:t>
      </w:r>
    </w:p>
    <w:p w14:paraId="49082B7E" w14:textId="77777777" w:rsidR="001D6B3E" w:rsidRPr="00DD3D8F" w:rsidRDefault="001D6B3E" w:rsidP="001D6B3E">
      <w:pPr>
        <w:numPr>
          <w:ilvl w:val="0"/>
          <w:numId w:val="1"/>
        </w:numPr>
        <w:tabs>
          <w:tab w:val="num" w:pos="426"/>
        </w:tabs>
        <w:autoSpaceDE w:val="0"/>
        <w:autoSpaceDN w:val="0"/>
        <w:adjustRightInd w:val="0"/>
        <w:spacing w:after="240"/>
        <w:ind w:left="426" w:hanging="426"/>
        <w:rPr>
          <w:color w:val="000000"/>
          <w:szCs w:val="18"/>
          <w:lang w:val="en-US"/>
        </w:rPr>
      </w:pPr>
      <w:r w:rsidRPr="00DD3D8F">
        <w:rPr>
          <w:color w:val="000000"/>
          <w:szCs w:val="18"/>
          <w:lang w:val="en-US"/>
        </w:rPr>
        <w:t>The amount is allowed by statute</w:t>
      </w:r>
      <w:r>
        <w:rPr>
          <w:color w:val="000000"/>
          <w:szCs w:val="18"/>
          <w:lang w:val="en-US"/>
        </w:rPr>
        <w:t>, so no adjustment is necessary to the accounting profit</w:t>
      </w:r>
      <w:r w:rsidRPr="00DD3D8F">
        <w:rPr>
          <w:color w:val="000000"/>
          <w:szCs w:val="18"/>
          <w:lang w:val="en-US"/>
        </w:rPr>
        <w:t>.</w:t>
      </w:r>
    </w:p>
    <w:p w14:paraId="59796986" w14:textId="77777777" w:rsidR="001D6B3E" w:rsidRPr="00DD3D8F" w:rsidRDefault="001D6B3E" w:rsidP="001D6B3E">
      <w:pPr>
        <w:numPr>
          <w:ilvl w:val="0"/>
          <w:numId w:val="1"/>
        </w:numPr>
        <w:tabs>
          <w:tab w:val="num" w:pos="426"/>
        </w:tabs>
        <w:autoSpaceDE w:val="0"/>
        <w:autoSpaceDN w:val="0"/>
        <w:adjustRightInd w:val="0"/>
        <w:spacing w:after="240"/>
        <w:ind w:left="426" w:hanging="426"/>
        <w:rPr>
          <w:color w:val="000000"/>
          <w:szCs w:val="18"/>
          <w:lang w:val="en-US"/>
        </w:rPr>
      </w:pPr>
      <w:r w:rsidRPr="00DD3D8F">
        <w:rPr>
          <w:color w:val="000000"/>
          <w:szCs w:val="18"/>
          <w:lang w:val="en-US"/>
        </w:rPr>
        <w:t>A</w:t>
      </w:r>
      <w:r>
        <w:rPr>
          <w:color w:val="000000"/>
          <w:szCs w:val="18"/>
          <w:lang w:val="en-US"/>
        </w:rPr>
        <w:t>lthough the general rule is that fines and penalties are not deductible, this is a</w:t>
      </w:r>
      <w:r w:rsidRPr="00DD3D8F">
        <w:rPr>
          <w:color w:val="000000"/>
          <w:szCs w:val="18"/>
          <w:lang w:val="en-US"/>
        </w:rPr>
        <w:t xml:space="preserve">llowed by </w:t>
      </w:r>
      <w:r>
        <w:rPr>
          <w:color w:val="000000"/>
          <w:szCs w:val="18"/>
          <w:lang w:val="en-US"/>
        </w:rPr>
        <w:t>HMRC</w:t>
      </w:r>
      <w:r w:rsidRPr="00DD3D8F">
        <w:rPr>
          <w:color w:val="000000"/>
          <w:szCs w:val="18"/>
          <w:lang w:val="en-US"/>
        </w:rPr>
        <w:t xml:space="preserve"> as a concession</w:t>
      </w:r>
      <w:r>
        <w:rPr>
          <w:color w:val="000000"/>
          <w:szCs w:val="18"/>
          <w:lang w:val="en-US"/>
        </w:rPr>
        <w:t>, because the expense was incurred by an employee, so no adjustment is necessary to the accounting profit</w:t>
      </w:r>
      <w:r w:rsidRPr="00DD3D8F">
        <w:rPr>
          <w:color w:val="000000"/>
          <w:szCs w:val="18"/>
          <w:lang w:val="en-US"/>
        </w:rPr>
        <w:t>.</w:t>
      </w:r>
    </w:p>
    <w:p w14:paraId="21D210F9" w14:textId="77777777" w:rsidR="001D6B3E" w:rsidRPr="00DD3D8F" w:rsidRDefault="001D6B3E" w:rsidP="001D6B3E">
      <w:pPr>
        <w:numPr>
          <w:ilvl w:val="0"/>
          <w:numId w:val="1"/>
        </w:numPr>
        <w:tabs>
          <w:tab w:val="num" w:pos="426"/>
        </w:tabs>
        <w:autoSpaceDE w:val="0"/>
        <w:autoSpaceDN w:val="0"/>
        <w:adjustRightInd w:val="0"/>
        <w:spacing w:after="240"/>
        <w:ind w:left="426" w:hanging="426"/>
        <w:rPr>
          <w:color w:val="000000"/>
          <w:szCs w:val="18"/>
          <w:lang w:val="en-US"/>
        </w:rPr>
      </w:pPr>
      <w:r w:rsidRPr="00DD3D8F">
        <w:rPr>
          <w:color w:val="000000"/>
          <w:szCs w:val="18"/>
          <w:lang w:val="en-US"/>
        </w:rPr>
        <w:t>This payment is allowed as an employment expense</w:t>
      </w:r>
      <w:r>
        <w:rPr>
          <w:color w:val="000000"/>
          <w:szCs w:val="18"/>
          <w:lang w:val="en-US"/>
        </w:rPr>
        <w:t>, so no adjustment is required to the accounting profit</w:t>
      </w:r>
      <w:r w:rsidRPr="00DD3D8F">
        <w:rPr>
          <w:color w:val="000000"/>
          <w:szCs w:val="18"/>
          <w:lang w:val="en-US"/>
        </w:rPr>
        <w:t>. Payments over £8,000 are assessable on the employee.</w:t>
      </w:r>
    </w:p>
    <w:p w14:paraId="12E1EB63" w14:textId="77777777" w:rsidR="001D6B3E" w:rsidRPr="00DD3D8F" w:rsidRDefault="001D6B3E" w:rsidP="001D6B3E">
      <w:pPr>
        <w:numPr>
          <w:ilvl w:val="0"/>
          <w:numId w:val="1"/>
        </w:numPr>
        <w:tabs>
          <w:tab w:val="num" w:pos="426"/>
        </w:tabs>
        <w:autoSpaceDE w:val="0"/>
        <w:autoSpaceDN w:val="0"/>
        <w:adjustRightInd w:val="0"/>
        <w:spacing w:after="240"/>
        <w:ind w:left="426" w:hanging="426"/>
        <w:rPr>
          <w:color w:val="000000"/>
          <w:szCs w:val="18"/>
          <w:lang w:val="en-US"/>
        </w:rPr>
      </w:pPr>
      <w:r>
        <w:rPr>
          <w:color w:val="000000"/>
          <w:szCs w:val="18"/>
          <w:lang w:val="en-US"/>
        </w:rPr>
        <w:t>These repairs would be d</w:t>
      </w:r>
      <w:r w:rsidRPr="00DD3D8F">
        <w:rPr>
          <w:color w:val="000000"/>
          <w:szCs w:val="18"/>
          <w:lang w:val="en-US"/>
        </w:rPr>
        <w:t xml:space="preserve">isallowed under the principles laid down in the </w:t>
      </w:r>
      <w:r w:rsidRPr="0051359B">
        <w:rPr>
          <w:i/>
          <w:color w:val="000000"/>
          <w:szCs w:val="18"/>
          <w:lang w:val="en-US"/>
        </w:rPr>
        <w:t>Law Shipping</w:t>
      </w:r>
      <w:r w:rsidRPr="00DD3D8F">
        <w:rPr>
          <w:color w:val="000000"/>
          <w:szCs w:val="18"/>
          <w:lang w:val="en-US"/>
        </w:rPr>
        <w:t xml:space="preserve"> case, i.e. expenditure incurred in making a capital asset suitable for its</w:t>
      </w:r>
      <w:r>
        <w:rPr>
          <w:color w:val="000000"/>
          <w:szCs w:val="18"/>
          <w:lang w:val="en-US"/>
        </w:rPr>
        <w:t xml:space="preserve"> </w:t>
      </w:r>
      <w:r w:rsidRPr="00DD3D8F">
        <w:rPr>
          <w:color w:val="000000"/>
          <w:szCs w:val="18"/>
          <w:lang w:val="en-US"/>
        </w:rPr>
        <w:t>intended purpose is capital expenditure.</w:t>
      </w:r>
      <w:r>
        <w:rPr>
          <w:color w:val="000000"/>
          <w:szCs w:val="18"/>
          <w:lang w:val="en-US"/>
        </w:rPr>
        <w:t xml:space="preserve"> The figure needs to be added back to the accounting profit.</w:t>
      </w:r>
    </w:p>
    <w:p w14:paraId="00100105" w14:textId="6C0F0036" w:rsidR="001D6B3E" w:rsidRPr="00DD3D8F" w:rsidRDefault="002946DD" w:rsidP="001D6B3E">
      <w:pPr>
        <w:numPr>
          <w:ilvl w:val="0"/>
          <w:numId w:val="1"/>
        </w:numPr>
        <w:tabs>
          <w:tab w:val="num" w:pos="426"/>
        </w:tabs>
        <w:autoSpaceDE w:val="0"/>
        <w:autoSpaceDN w:val="0"/>
        <w:adjustRightInd w:val="0"/>
        <w:spacing w:after="240"/>
        <w:ind w:left="426" w:hanging="426"/>
        <w:rPr>
          <w:color w:val="000000"/>
          <w:szCs w:val="20"/>
          <w:lang w:val="en-US"/>
        </w:rPr>
      </w:pPr>
      <w:r>
        <w:rPr>
          <w:color w:val="000000"/>
          <w:szCs w:val="18"/>
          <w:lang w:val="en-US"/>
        </w:rPr>
        <w:t>According to the HMRC Manuals (</w:t>
      </w:r>
      <w:r w:rsidR="008938D7" w:rsidRPr="008938D7">
        <w:rPr>
          <w:szCs w:val="18"/>
          <w:lang w:val="en-US"/>
        </w:rPr>
        <w:t>https://www.gov.uk/hmrc-internal-manuals/business-income-manual/bim35660)</w:t>
      </w:r>
      <w:r>
        <w:rPr>
          <w:color w:val="000000"/>
          <w:szCs w:val="18"/>
          <w:lang w:val="en-US"/>
        </w:rPr>
        <w:t>, ‘expenditure incurred by the proprietor of a business on training courses for themselves is revenue expenditure if the course merely updates existing expertise or knowledge’</w:t>
      </w:r>
      <w:r w:rsidR="001D6B3E" w:rsidRPr="00DD3D8F">
        <w:rPr>
          <w:color w:val="000000"/>
          <w:szCs w:val="18"/>
          <w:lang w:val="en-US"/>
        </w:rPr>
        <w:t>.</w:t>
      </w:r>
      <w:r>
        <w:rPr>
          <w:color w:val="000000"/>
          <w:szCs w:val="18"/>
          <w:lang w:val="en-US"/>
        </w:rPr>
        <w:t xml:space="preserve"> It is more difficult where the course is to equip the propr</w:t>
      </w:r>
      <w:r w:rsidR="00F846BE">
        <w:rPr>
          <w:color w:val="000000"/>
          <w:szCs w:val="18"/>
          <w:lang w:val="en-US"/>
        </w:rPr>
        <w:t>ietor with a new qualification, in which case it can be argued to be capital expenditure and therefore not deductible. To be sure we would need to know more about how the computer course relates to William</w:t>
      </w:r>
      <w:r w:rsidR="00F731F7">
        <w:rPr>
          <w:color w:val="000000"/>
          <w:szCs w:val="18"/>
          <w:lang w:val="en-US"/>
        </w:rPr>
        <w:t>’</w:t>
      </w:r>
      <w:r w:rsidR="00F846BE">
        <w:rPr>
          <w:color w:val="000000"/>
          <w:szCs w:val="18"/>
          <w:lang w:val="en-US"/>
        </w:rPr>
        <w:t xml:space="preserve">s business activities. </w:t>
      </w:r>
    </w:p>
    <w:p w14:paraId="0103DE4F" w14:textId="77777777" w:rsidR="001D6B3E" w:rsidRDefault="001D6B3E"/>
    <w:sectPr w:rsidR="001D6B3E" w:rsidSect="00984A2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A5DA9" w14:textId="77777777" w:rsidR="009657A7" w:rsidRDefault="009657A7" w:rsidP="006A3480">
      <w:r>
        <w:separator/>
      </w:r>
    </w:p>
  </w:endnote>
  <w:endnote w:type="continuationSeparator" w:id="0">
    <w:p w14:paraId="593B89A9" w14:textId="77777777" w:rsidR="009657A7" w:rsidRDefault="009657A7" w:rsidP="006A3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2ACD" w14:textId="77777777" w:rsidR="006A3480" w:rsidRPr="006A3480" w:rsidRDefault="006A3480" w:rsidP="006A3480">
    <w:pPr>
      <w:pStyle w:val="Footer"/>
      <w:pBdr>
        <w:top w:val="single" w:sz="4" w:space="1" w:color="auto"/>
      </w:pBdr>
      <w:rPr>
        <w:sz w:val="16"/>
        <w:szCs w:val="16"/>
      </w:rPr>
    </w:pPr>
    <w:r>
      <w:rPr>
        <w:sz w:val="16"/>
        <w:szCs w:val="16"/>
      </w:rPr>
      <w:t xml:space="preserve">Used with permission from ACCA. This question has been updated from its original form by the authors and does not </w:t>
    </w:r>
    <w:proofErr w:type="gramStart"/>
    <w:r>
      <w:rPr>
        <w:sz w:val="16"/>
        <w:szCs w:val="16"/>
      </w:rPr>
      <w:t>necessary</w:t>
    </w:r>
    <w:proofErr w:type="gramEnd"/>
    <w:r>
      <w:rPr>
        <w:sz w:val="16"/>
        <w:szCs w:val="16"/>
      </w:rPr>
      <w:t xml:space="preserve"> reflect the full original question. While ever effort is made to amend these questions in line with current rules, any errors introduced by the updating process are the responsibility of the authors, not the original copyright holders.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5FC5A" w14:textId="77777777" w:rsidR="009657A7" w:rsidRDefault="009657A7" w:rsidP="006A3480">
      <w:r>
        <w:separator/>
      </w:r>
    </w:p>
  </w:footnote>
  <w:footnote w:type="continuationSeparator" w:id="0">
    <w:p w14:paraId="46132AE8" w14:textId="77777777" w:rsidR="009657A7" w:rsidRDefault="009657A7" w:rsidP="006A34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277D95"/>
    <w:multiLevelType w:val="hybridMultilevel"/>
    <w:tmpl w:val="1C58C338"/>
    <w:lvl w:ilvl="0" w:tplc="0409000F">
      <w:start w:val="1"/>
      <w:numFmt w:val="decimal"/>
      <w:lvlText w:val="%1."/>
      <w:lvlJc w:val="left"/>
      <w:pPr>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89327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786"/>
    <w:rsid w:val="00025F08"/>
    <w:rsid w:val="000742E4"/>
    <w:rsid w:val="000808D8"/>
    <w:rsid w:val="00082873"/>
    <w:rsid w:val="00083195"/>
    <w:rsid w:val="000A3E33"/>
    <w:rsid w:val="000E7480"/>
    <w:rsid w:val="00103C82"/>
    <w:rsid w:val="00134DC2"/>
    <w:rsid w:val="0014429C"/>
    <w:rsid w:val="00146AA5"/>
    <w:rsid w:val="0016353B"/>
    <w:rsid w:val="00187471"/>
    <w:rsid w:val="00192C6D"/>
    <w:rsid w:val="001B081E"/>
    <w:rsid w:val="001B1A1F"/>
    <w:rsid w:val="001B5A75"/>
    <w:rsid w:val="001C5BF5"/>
    <w:rsid w:val="001C60B0"/>
    <w:rsid w:val="001D6B3E"/>
    <w:rsid w:val="001D717B"/>
    <w:rsid w:val="001E143E"/>
    <w:rsid w:val="002615E5"/>
    <w:rsid w:val="002946DD"/>
    <w:rsid w:val="00300A4B"/>
    <w:rsid w:val="00324F4E"/>
    <w:rsid w:val="00341BCC"/>
    <w:rsid w:val="00373805"/>
    <w:rsid w:val="00397F93"/>
    <w:rsid w:val="003B6140"/>
    <w:rsid w:val="003C162A"/>
    <w:rsid w:val="003F145D"/>
    <w:rsid w:val="00445FEC"/>
    <w:rsid w:val="00461B89"/>
    <w:rsid w:val="004D27FC"/>
    <w:rsid w:val="004E1CCB"/>
    <w:rsid w:val="004F016D"/>
    <w:rsid w:val="004F64C3"/>
    <w:rsid w:val="004F69C3"/>
    <w:rsid w:val="0050089F"/>
    <w:rsid w:val="005230E6"/>
    <w:rsid w:val="00524F7C"/>
    <w:rsid w:val="00556B31"/>
    <w:rsid w:val="005738F5"/>
    <w:rsid w:val="00577C29"/>
    <w:rsid w:val="005A235E"/>
    <w:rsid w:val="005A5EBC"/>
    <w:rsid w:val="005C5038"/>
    <w:rsid w:val="006306D4"/>
    <w:rsid w:val="006A3480"/>
    <w:rsid w:val="007258A2"/>
    <w:rsid w:val="00734916"/>
    <w:rsid w:val="00742414"/>
    <w:rsid w:val="00761185"/>
    <w:rsid w:val="007912FF"/>
    <w:rsid w:val="007D4B7A"/>
    <w:rsid w:val="007E19E4"/>
    <w:rsid w:val="0081005F"/>
    <w:rsid w:val="00840B4E"/>
    <w:rsid w:val="00885274"/>
    <w:rsid w:val="00887270"/>
    <w:rsid w:val="008938D7"/>
    <w:rsid w:val="008B4E09"/>
    <w:rsid w:val="008C1F1D"/>
    <w:rsid w:val="008D467F"/>
    <w:rsid w:val="008D5BBF"/>
    <w:rsid w:val="008E4922"/>
    <w:rsid w:val="009657A7"/>
    <w:rsid w:val="0096703C"/>
    <w:rsid w:val="00984A20"/>
    <w:rsid w:val="009903D9"/>
    <w:rsid w:val="009A1E63"/>
    <w:rsid w:val="009E493E"/>
    <w:rsid w:val="009F029A"/>
    <w:rsid w:val="00A125C8"/>
    <w:rsid w:val="00A255FE"/>
    <w:rsid w:val="00A47532"/>
    <w:rsid w:val="00A7002E"/>
    <w:rsid w:val="00A7402F"/>
    <w:rsid w:val="00A77A56"/>
    <w:rsid w:val="00B179ED"/>
    <w:rsid w:val="00B23F0C"/>
    <w:rsid w:val="00B34C0F"/>
    <w:rsid w:val="00B5765A"/>
    <w:rsid w:val="00B72048"/>
    <w:rsid w:val="00B87ACC"/>
    <w:rsid w:val="00BA26C5"/>
    <w:rsid w:val="00BD3A39"/>
    <w:rsid w:val="00C03438"/>
    <w:rsid w:val="00C12C40"/>
    <w:rsid w:val="00C13807"/>
    <w:rsid w:val="00C2778C"/>
    <w:rsid w:val="00C300C8"/>
    <w:rsid w:val="00C41C7D"/>
    <w:rsid w:val="00C67518"/>
    <w:rsid w:val="00CD43D6"/>
    <w:rsid w:val="00CE622E"/>
    <w:rsid w:val="00CE6304"/>
    <w:rsid w:val="00CF2928"/>
    <w:rsid w:val="00D06278"/>
    <w:rsid w:val="00D15ADD"/>
    <w:rsid w:val="00D223F2"/>
    <w:rsid w:val="00DC427D"/>
    <w:rsid w:val="00E32BE6"/>
    <w:rsid w:val="00E7013E"/>
    <w:rsid w:val="00ED7B73"/>
    <w:rsid w:val="00EF340A"/>
    <w:rsid w:val="00F04A38"/>
    <w:rsid w:val="00F3741C"/>
    <w:rsid w:val="00F57955"/>
    <w:rsid w:val="00F66786"/>
    <w:rsid w:val="00F731F7"/>
    <w:rsid w:val="00F83A1B"/>
    <w:rsid w:val="00F846BE"/>
    <w:rsid w:val="00F87BCF"/>
    <w:rsid w:val="00FD1C87"/>
    <w:rsid w:val="00FE56EB"/>
    <w:rsid w:val="00FE7E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4491B7"/>
  <w15:docId w15:val="{A10E80C7-94E4-453F-97E5-31481D716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78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A3480"/>
    <w:pPr>
      <w:tabs>
        <w:tab w:val="center" w:pos="4513"/>
        <w:tab w:val="right" w:pos="9026"/>
      </w:tabs>
    </w:pPr>
  </w:style>
  <w:style w:type="character" w:customStyle="1" w:styleId="HeaderChar">
    <w:name w:val="Header Char"/>
    <w:basedOn w:val="DefaultParagraphFont"/>
    <w:link w:val="Header"/>
    <w:uiPriority w:val="99"/>
    <w:semiHidden/>
    <w:rsid w:val="006A3480"/>
    <w:rPr>
      <w:rFonts w:ascii="Times New Roman" w:eastAsia="Times New Roman" w:hAnsi="Times New Roman"/>
      <w:sz w:val="24"/>
      <w:szCs w:val="24"/>
    </w:rPr>
  </w:style>
  <w:style w:type="paragraph" w:styleId="Footer">
    <w:name w:val="footer"/>
    <w:basedOn w:val="Normal"/>
    <w:link w:val="FooterChar"/>
    <w:uiPriority w:val="99"/>
    <w:unhideWhenUsed/>
    <w:rsid w:val="006A3480"/>
    <w:pPr>
      <w:tabs>
        <w:tab w:val="center" w:pos="4513"/>
        <w:tab w:val="right" w:pos="9026"/>
      </w:tabs>
    </w:pPr>
  </w:style>
  <w:style w:type="character" w:customStyle="1" w:styleId="FooterChar">
    <w:name w:val="Footer Char"/>
    <w:basedOn w:val="DefaultParagraphFont"/>
    <w:link w:val="Footer"/>
    <w:uiPriority w:val="99"/>
    <w:rsid w:val="006A3480"/>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7402F"/>
    <w:rPr>
      <w:sz w:val="16"/>
      <w:szCs w:val="16"/>
    </w:rPr>
  </w:style>
  <w:style w:type="paragraph" w:styleId="CommentText">
    <w:name w:val="annotation text"/>
    <w:basedOn w:val="Normal"/>
    <w:link w:val="CommentTextChar"/>
    <w:uiPriority w:val="99"/>
    <w:semiHidden/>
    <w:unhideWhenUsed/>
    <w:rsid w:val="00A7402F"/>
    <w:rPr>
      <w:sz w:val="20"/>
      <w:szCs w:val="20"/>
    </w:rPr>
  </w:style>
  <w:style w:type="character" w:customStyle="1" w:styleId="CommentTextChar">
    <w:name w:val="Comment Text Char"/>
    <w:basedOn w:val="DefaultParagraphFont"/>
    <w:link w:val="CommentText"/>
    <w:uiPriority w:val="99"/>
    <w:semiHidden/>
    <w:rsid w:val="00A740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7402F"/>
    <w:rPr>
      <w:b/>
      <w:bCs/>
    </w:rPr>
  </w:style>
  <w:style w:type="character" w:customStyle="1" w:styleId="CommentSubjectChar">
    <w:name w:val="Comment Subject Char"/>
    <w:basedOn w:val="CommentTextChar"/>
    <w:link w:val="CommentSubject"/>
    <w:uiPriority w:val="99"/>
    <w:semiHidden/>
    <w:rsid w:val="00A7402F"/>
    <w:rPr>
      <w:rFonts w:ascii="Times New Roman" w:eastAsia="Times New Roman" w:hAnsi="Times New Roman"/>
      <w:b/>
      <w:bCs/>
    </w:rPr>
  </w:style>
  <w:style w:type="paragraph" w:styleId="BalloonText">
    <w:name w:val="Balloon Text"/>
    <w:basedOn w:val="Normal"/>
    <w:link w:val="BalloonTextChar"/>
    <w:uiPriority w:val="99"/>
    <w:semiHidden/>
    <w:unhideWhenUsed/>
    <w:rsid w:val="00A7402F"/>
    <w:rPr>
      <w:rFonts w:ascii="Tahoma" w:hAnsi="Tahoma" w:cs="Tahoma"/>
      <w:sz w:val="16"/>
      <w:szCs w:val="16"/>
    </w:rPr>
  </w:style>
  <w:style w:type="character" w:customStyle="1" w:styleId="BalloonTextChar">
    <w:name w:val="Balloon Text Char"/>
    <w:basedOn w:val="DefaultParagraphFont"/>
    <w:link w:val="BalloonText"/>
    <w:uiPriority w:val="99"/>
    <w:semiHidden/>
    <w:rsid w:val="00A7402F"/>
    <w:rPr>
      <w:rFonts w:ascii="Tahoma" w:eastAsia="Times New Roman" w:hAnsi="Tahoma" w:cs="Tahoma"/>
      <w:sz w:val="16"/>
      <w:szCs w:val="16"/>
    </w:rPr>
  </w:style>
  <w:style w:type="paragraph" w:styleId="ListParagraph">
    <w:name w:val="List Paragraph"/>
    <w:basedOn w:val="Normal"/>
    <w:uiPriority w:val="34"/>
    <w:qFormat/>
    <w:rsid w:val="005230E6"/>
    <w:pPr>
      <w:ind w:left="720"/>
      <w:contextualSpacing/>
    </w:pPr>
  </w:style>
  <w:style w:type="character" w:styleId="Hyperlink">
    <w:name w:val="Hyperlink"/>
    <w:basedOn w:val="DefaultParagraphFont"/>
    <w:uiPriority w:val="99"/>
    <w:unhideWhenUsed/>
    <w:rsid w:val="002946DD"/>
    <w:rPr>
      <w:color w:val="0000FF" w:themeColor="hyperlink"/>
      <w:u w:val="single"/>
    </w:rPr>
  </w:style>
  <w:style w:type="paragraph" w:styleId="Revision">
    <w:name w:val="Revision"/>
    <w:hidden/>
    <w:uiPriority w:val="99"/>
    <w:semiHidden/>
    <w:rsid w:val="007258A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Oats, Lynne</cp:lastModifiedBy>
  <cp:revision>3</cp:revision>
  <dcterms:created xsi:type="dcterms:W3CDTF">2026-05-29T15:52:00Z</dcterms:created>
  <dcterms:modified xsi:type="dcterms:W3CDTF">2026-05-29T15:52:00Z</dcterms:modified>
</cp:coreProperties>
</file>